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FAA0" w14:textId="4C4A7998" w:rsidR="00902EC2" w:rsidRPr="00902EC2" w:rsidRDefault="00174A59" w:rsidP="00902EC2">
      <w:pPr>
        <w:spacing w:before="240" w:line="259" w:lineRule="auto"/>
        <w:jc w:val="right"/>
        <w:rPr>
          <w:rFonts w:eastAsia="Calibri"/>
          <w:lang w:eastAsia="en-US"/>
        </w:rPr>
      </w:pPr>
      <w:r>
        <w:rPr>
          <w:rFonts w:eastAsia="Calibri"/>
          <w:lang w:eastAsia="en-US"/>
        </w:rPr>
        <w:t>Priedas Nr. 2</w:t>
      </w:r>
    </w:p>
    <w:p w14:paraId="25DDD5CD" w14:textId="69D7E4D5" w:rsidR="00057DE1" w:rsidRPr="00057DE1" w:rsidRDefault="00057DE1" w:rsidP="00057DE1">
      <w:pPr>
        <w:spacing w:before="240" w:line="259" w:lineRule="auto"/>
        <w:jc w:val="center"/>
        <w:rPr>
          <w:rFonts w:eastAsia="Calibri"/>
          <w:b/>
          <w:lang w:eastAsia="en-US"/>
        </w:rPr>
      </w:pPr>
      <w:r w:rsidRPr="00057DE1">
        <w:rPr>
          <w:rFonts w:eastAsia="Calibri"/>
          <w:b/>
          <w:lang w:eastAsia="en-US"/>
        </w:rPr>
        <w:t>PA</w:t>
      </w:r>
      <w:r w:rsidR="00333C17">
        <w:rPr>
          <w:rFonts w:eastAsia="Calibri"/>
          <w:b/>
          <w:lang w:eastAsia="en-US"/>
        </w:rPr>
        <w:t xml:space="preserve">GAMINTO VALGIO TIEKIMO </w:t>
      </w:r>
      <w:r w:rsidRPr="00057DE1">
        <w:rPr>
          <w:rFonts w:eastAsia="Calibri"/>
          <w:b/>
          <w:lang w:eastAsia="en-US"/>
        </w:rPr>
        <w:t>PASLAUG</w:t>
      </w:r>
      <w:r w:rsidR="00333C17">
        <w:rPr>
          <w:rFonts w:eastAsia="Calibri"/>
          <w:b/>
          <w:lang w:eastAsia="en-US"/>
        </w:rPr>
        <w:t>OS</w:t>
      </w:r>
    </w:p>
    <w:p w14:paraId="4A5FE1EE" w14:textId="77777777" w:rsidR="00057DE1" w:rsidRPr="00057DE1" w:rsidRDefault="00057DE1" w:rsidP="00057DE1">
      <w:pPr>
        <w:spacing w:line="259" w:lineRule="auto"/>
        <w:jc w:val="center"/>
        <w:rPr>
          <w:rFonts w:eastAsia="Calibri"/>
          <w:b/>
          <w:lang w:eastAsia="en-US"/>
        </w:rPr>
      </w:pPr>
      <w:r w:rsidRPr="00057DE1">
        <w:rPr>
          <w:rFonts w:eastAsia="Calibri"/>
          <w:b/>
          <w:lang w:eastAsia="en-US"/>
        </w:rPr>
        <w:t>TECHNINĖ SPECIFIKACIJA</w:t>
      </w:r>
    </w:p>
    <w:p w14:paraId="5B6B33BD" w14:textId="77777777" w:rsidR="00057DE1" w:rsidRPr="00057DE1" w:rsidRDefault="00057DE1" w:rsidP="00057DE1">
      <w:pPr>
        <w:widowControl w:val="0"/>
        <w:numPr>
          <w:ilvl w:val="0"/>
          <w:numId w:val="2"/>
        </w:numPr>
        <w:tabs>
          <w:tab w:val="left" w:pos="3828"/>
        </w:tabs>
        <w:autoSpaceDE w:val="0"/>
        <w:autoSpaceDN w:val="0"/>
        <w:spacing w:before="240" w:after="240" w:line="259" w:lineRule="auto"/>
        <w:ind w:hanging="468"/>
        <w:jc w:val="center"/>
        <w:rPr>
          <w:rFonts w:eastAsia="Calibri"/>
          <w:lang w:eastAsia="en-US"/>
        </w:rPr>
      </w:pPr>
      <w:r w:rsidRPr="00057DE1">
        <w:rPr>
          <w:rFonts w:eastAsia="Calibri"/>
          <w:b/>
          <w:lang w:eastAsia="en-US"/>
        </w:rPr>
        <w:t>BENDROJI DALIS</w:t>
      </w:r>
    </w:p>
    <w:p w14:paraId="7417077A" w14:textId="77777777" w:rsidR="007269E9" w:rsidRPr="00BE4953" w:rsidRDefault="00333C17" w:rsidP="007269E9">
      <w:pPr>
        <w:ind w:firstLine="1296"/>
        <w:jc w:val="both"/>
      </w:pPr>
      <w:r>
        <w:rPr>
          <w:rFonts w:eastAsia="Calibri"/>
          <w:lang w:eastAsia="en-US"/>
        </w:rPr>
        <w:t>Skuodo socialinių paslaugų šeimai centro (toliau – Centras)</w:t>
      </w:r>
      <w:r w:rsidR="00057DE1" w:rsidRPr="00057DE1">
        <w:rPr>
          <w:rFonts w:eastAsia="Calibri"/>
          <w:lang w:eastAsia="en-US"/>
        </w:rPr>
        <w:t xml:space="preserve"> Pa</w:t>
      </w:r>
      <w:r>
        <w:rPr>
          <w:rFonts w:eastAsia="Calibri"/>
          <w:lang w:eastAsia="en-US"/>
        </w:rPr>
        <w:t xml:space="preserve">gaminto valgio tiekimo paslaugos </w:t>
      </w:r>
      <w:r w:rsidR="00057DE1" w:rsidRPr="00057DE1">
        <w:rPr>
          <w:rFonts w:eastAsia="Calibri"/>
          <w:lang w:eastAsia="en-US"/>
        </w:rPr>
        <w:t xml:space="preserve">(toliau – </w:t>
      </w:r>
      <w:r w:rsidR="00057DE1" w:rsidRPr="007269E9">
        <w:rPr>
          <w:rFonts w:eastAsia="Calibri"/>
          <w:bCs/>
          <w:lang w:eastAsia="en-US"/>
        </w:rPr>
        <w:t>Paslaugos</w:t>
      </w:r>
      <w:r w:rsidR="00057DE1" w:rsidRPr="00057DE1">
        <w:rPr>
          <w:rFonts w:eastAsia="Calibri"/>
          <w:lang w:eastAsia="en-US"/>
        </w:rPr>
        <w:t xml:space="preserve">) turi būti teikiamos vadovaujantis </w:t>
      </w:r>
      <w:r w:rsidR="007269E9" w:rsidRPr="00BE4953">
        <w:rPr>
          <w:rFonts w:eastAsia="Calibri"/>
          <w:lang w:eastAsia="en-US"/>
        </w:rPr>
        <w:t>Lietuvos Respublikoje galiojančiais teisės aktais reglamentuojančiais Paslaugų teikimą</w:t>
      </w:r>
      <w:r w:rsidR="007269E9" w:rsidRPr="00BE4953">
        <w:t>:</w:t>
      </w:r>
    </w:p>
    <w:p w14:paraId="401D4B7B" w14:textId="3264A9E8" w:rsidR="00DB3B15" w:rsidRDefault="007269E9" w:rsidP="007269E9">
      <w:pPr>
        <w:ind w:firstLine="1296"/>
        <w:jc w:val="both"/>
        <w:rPr>
          <w:color w:val="000000"/>
        </w:rPr>
      </w:pPr>
      <w:r>
        <w:rPr>
          <w:color w:val="000000"/>
        </w:rPr>
        <w:t xml:space="preserve">1. </w:t>
      </w:r>
      <w:r w:rsidR="00DB3B15" w:rsidRPr="00DF2F72">
        <w:rPr>
          <w:color w:val="000000"/>
        </w:rPr>
        <w:t>2004 m. balandžio 29 d.</w:t>
      </w:r>
      <w:r w:rsidR="00DB3B15" w:rsidRPr="00DF2F72">
        <w:rPr>
          <w:b/>
          <w:bCs/>
          <w:color w:val="000000"/>
        </w:rPr>
        <w:t xml:space="preserve"> </w:t>
      </w:r>
      <w:r w:rsidR="00DB3B15" w:rsidRPr="00DF2F72">
        <w:t>Europos parlamento ir Tarybos reglamentas (EB) Nr.</w:t>
      </w:r>
      <w:r>
        <w:t xml:space="preserve"> </w:t>
      </w:r>
      <w:r w:rsidR="00DB3B15" w:rsidRPr="00DF2F72">
        <w:t>852/2004 dėl maisto produktų</w:t>
      </w:r>
      <w:r w:rsidR="00DB3B15">
        <w:t xml:space="preserve"> </w:t>
      </w:r>
      <w:r w:rsidR="00DB3B15" w:rsidRPr="00DF2F72">
        <w:t xml:space="preserve">higienos </w:t>
      </w:r>
      <w:r w:rsidR="00DB3B15" w:rsidRPr="00DF2F72">
        <w:rPr>
          <w:color w:val="000000"/>
        </w:rPr>
        <w:t>9 straipsnis „Maisto tvarkymo subjektų ir paslaugų teikėjų pareigos bei atsakomybė:</w:t>
      </w:r>
    </w:p>
    <w:p w14:paraId="226FB898" w14:textId="34C415B4" w:rsidR="007269E9" w:rsidRPr="00DF2F72" w:rsidRDefault="007269E9" w:rsidP="007269E9">
      <w:pPr>
        <w:pStyle w:val="Sraopastraipa"/>
        <w:ind w:left="0" w:firstLine="1296"/>
        <w:contextualSpacing w:val="0"/>
        <w:jc w:val="both"/>
        <w:rPr>
          <w:color w:val="000000"/>
        </w:rPr>
      </w:pPr>
      <w:r>
        <w:rPr>
          <w:color w:val="000000"/>
        </w:rPr>
        <w:t xml:space="preserve">1.1. </w:t>
      </w:r>
      <w:r w:rsidRPr="00DF2F72">
        <w:rPr>
          <w:color w:val="000000"/>
        </w:rPr>
        <w:t>Maisto tvarkymo subjektai ir paslaugų teikėjai privalo laikytis šio įstatymo ir kitų teisės aktų reikalavimų, vykdyti Valstybinės maisto ir veterinarijos tarnybos, Valstybinės ne maisto produktų inspekcijos ir Valstybinės vartotojų teisių apsaugos tarnybos nurodymus ir reikalavimus.</w:t>
      </w:r>
    </w:p>
    <w:p w14:paraId="33095FA8" w14:textId="6720A559" w:rsidR="007269E9" w:rsidRPr="00DF2F72" w:rsidRDefault="007269E9" w:rsidP="007269E9">
      <w:pPr>
        <w:pStyle w:val="Sraopastraipa"/>
        <w:ind w:left="0" w:firstLine="1296"/>
        <w:contextualSpacing w:val="0"/>
        <w:jc w:val="both"/>
        <w:rPr>
          <w:color w:val="000000"/>
        </w:rPr>
      </w:pPr>
      <w:r>
        <w:rPr>
          <w:color w:val="000000"/>
        </w:rPr>
        <w:t>1.2.</w:t>
      </w:r>
      <w:r w:rsidRPr="00DF2F72">
        <w:rPr>
          <w:color w:val="000000"/>
        </w:rPr>
        <w:t xml:space="preserve"> Maisto tvarkymo subjektai ir paslaugų teikėjai, pažeidę šio įstatymo ir kitų teisės aktų reikalavimus, atsako Produktų saugos ir kitų įstatymų nustatyta tvarka.</w:t>
      </w:r>
    </w:p>
    <w:p w14:paraId="09A791F7" w14:textId="2CB0EEE2" w:rsidR="007269E9" w:rsidRDefault="007269E9" w:rsidP="007269E9">
      <w:pPr>
        <w:pStyle w:val="Sraopastraipa"/>
        <w:ind w:left="0" w:firstLine="1296"/>
        <w:contextualSpacing w:val="0"/>
        <w:jc w:val="both"/>
        <w:rPr>
          <w:color w:val="000000"/>
        </w:rPr>
      </w:pPr>
      <w:r>
        <w:rPr>
          <w:color w:val="000000"/>
        </w:rPr>
        <w:t xml:space="preserve">1.3. </w:t>
      </w:r>
      <w:r w:rsidRPr="00DF2F72">
        <w:rPr>
          <w:color w:val="000000"/>
        </w:rPr>
        <w:t>Maisto tvarkymo subjektai ir paslaugų teikėjai Civilinio kodekso nustatyta tvarka atlygina dėl netinkamos maisto ar paslaugų kokybės atsiradusią žalą vartotojams.</w:t>
      </w:r>
    </w:p>
    <w:p w14:paraId="50FB8136" w14:textId="77777777" w:rsidR="007269E9" w:rsidRDefault="007269E9" w:rsidP="007269E9">
      <w:pPr>
        <w:ind w:firstLine="1296"/>
        <w:jc w:val="both"/>
      </w:pPr>
      <w:r>
        <w:rPr>
          <w:color w:val="000000"/>
        </w:rPr>
        <w:t xml:space="preserve">2. </w:t>
      </w:r>
      <w:r w:rsidRPr="00DF2F72">
        <w:t>Lietuvos Respublikos sveikatos apsaugos ministro patvirtintomis higienos normomis ir įsakymais:</w:t>
      </w:r>
    </w:p>
    <w:p w14:paraId="0AACC7D9" w14:textId="77777777" w:rsidR="007269E9" w:rsidRDefault="007269E9" w:rsidP="007269E9">
      <w:pPr>
        <w:pStyle w:val="Sraopastraipa"/>
        <w:ind w:left="0" w:firstLine="1296"/>
        <w:contextualSpacing w:val="0"/>
        <w:jc w:val="both"/>
      </w:pPr>
      <w:r>
        <w:rPr>
          <w:color w:val="000000"/>
        </w:rPr>
        <w:t xml:space="preserve">2.1. </w:t>
      </w:r>
      <w:r w:rsidRPr="00CC2E10">
        <w:t>HN 15:2005 „Maisto higiena“, nauja redakcija nuo 2021-11-01 Nr. </w:t>
      </w:r>
      <w:hyperlink r:id="rId7" w:tgtFrame="_parent" w:history="1">
        <w:r w:rsidRPr="00CC2E10">
          <w:t>V-753</w:t>
        </w:r>
      </w:hyperlink>
      <w:r w:rsidRPr="00CC2E10">
        <w:t>, galiojanti s</w:t>
      </w:r>
      <w:r w:rsidRPr="00CC2E10">
        <w:rPr>
          <w:color w:val="000000"/>
        </w:rPr>
        <w:t xml:space="preserve">uvestinė redakcija nuo </w:t>
      </w:r>
      <w:r w:rsidRPr="00CC2E10">
        <w:t>2023-05-01.</w:t>
      </w:r>
    </w:p>
    <w:p w14:paraId="09185929" w14:textId="77777777" w:rsidR="007269E9" w:rsidRDefault="007269E9" w:rsidP="007269E9">
      <w:pPr>
        <w:pStyle w:val="Sraopastraipa"/>
        <w:ind w:left="0" w:firstLine="1296"/>
        <w:contextualSpacing w:val="0"/>
        <w:jc w:val="both"/>
      </w:pPr>
      <w:r>
        <w:t xml:space="preserve">2.2. </w:t>
      </w:r>
      <w:r w:rsidRPr="00CC2E10">
        <w:t>HN 47-1:2012 „Sveikatos priežiūros įstaigos. Infekcijų kontrolės reikalavimai“ nauja redakcija nuo 2021-05-01 Nr. </w:t>
      </w:r>
      <w:hyperlink r:id="rId8" w:tgtFrame="_parent" w:history="1">
        <w:r w:rsidRPr="00CC2E10">
          <w:t>V-2877</w:t>
        </w:r>
      </w:hyperlink>
      <w:r w:rsidRPr="00CC2E10">
        <w:t xml:space="preserve">, galiojanti suvestinė redakcija nuo 2022-01-26. </w:t>
      </w:r>
    </w:p>
    <w:p w14:paraId="593FB89A" w14:textId="09BAE8E9" w:rsidR="007269E9" w:rsidRDefault="007269E9" w:rsidP="007269E9">
      <w:pPr>
        <w:pStyle w:val="Sraopastraipa"/>
        <w:ind w:left="0" w:firstLine="1296"/>
        <w:contextualSpacing w:val="0"/>
        <w:jc w:val="both"/>
      </w:pPr>
      <w:r>
        <w:t xml:space="preserve">2.3. </w:t>
      </w:r>
      <w:r w:rsidRPr="00CC2E10">
        <w:t>1999 m. lapkričio 25 d. įsakymu Nr. 510 „Dėl rekomenduojamų paros maistinių medžiagų ir energijos normų tvirtinimo“</w:t>
      </w:r>
      <w:r w:rsidR="00317C05">
        <w:t xml:space="preserve">, </w:t>
      </w:r>
      <w:r w:rsidR="00317C05" w:rsidRPr="00CC2E10">
        <w:t>galiojanti suvestinė redakcija nuo</w:t>
      </w:r>
      <w:r w:rsidR="00317C05">
        <w:t xml:space="preserve"> 2016-07-06.</w:t>
      </w:r>
    </w:p>
    <w:p w14:paraId="4FE8C50C" w14:textId="32CA7BAC" w:rsidR="006A5555" w:rsidRDefault="006A5555" w:rsidP="007269E9">
      <w:pPr>
        <w:pStyle w:val="Sraopastraipa"/>
        <w:ind w:left="0" w:firstLine="1296"/>
        <w:contextualSpacing w:val="0"/>
        <w:jc w:val="both"/>
      </w:pPr>
      <w:r>
        <w:t xml:space="preserve">2.4. 2023 m. sausio 4 d. įsakymu Nr. V-11 „Dėl suaugusiųjų asmenų maitinimo organizavimo socialinės globos įstaigose tvarkos aprašo patvirtinimo“. </w:t>
      </w:r>
    </w:p>
    <w:p w14:paraId="4412C21D" w14:textId="28DA1707" w:rsidR="00217902" w:rsidRDefault="00217902" w:rsidP="00217902">
      <w:pPr>
        <w:pStyle w:val="Sraopastraipa"/>
        <w:ind w:left="0" w:firstLine="1134"/>
        <w:contextualSpacing w:val="0"/>
        <w:jc w:val="both"/>
      </w:pPr>
      <w:r>
        <w:t xml:space="preserve">   </w:t>
      </w:r>
      <w:r w:rsidRPr="00B06C82">
        <w:t>2.</w:t>
      </w:r>
      <w:r>
        <w:t>5</w:t>
      </w:r>
      <w:r w:rsidRPr="00B06C82">
        <w:t>. 2010 m. spalio 4 d.  įsakymu Nr. V-877 „Dėl pusryčių, pietų ir pavakarių patiekalų gamybai reikalingų produktų rinkinių sąrašas pagal mokinių amžiaus grupes patvirtinimo“</w:t>
      </w:r>
      <w:r w:rsidR="00950A96">
        <w:t xml:space="preserve">, galiojanti </w:t>
      </w:r>
      <w:r w:rsidRPr="00B06C82">
        <w:t xml:space="preserve">suvestinė redakcija nuo 2019-09-01. </w:t>
      </w:r>
    </w:p>
    <w:p w14:paraId="1E8A8B67" w14:textId="63C05495" w:rsidR="00217902" w:rsidRDefault="00217902" w:rsidP="00217902">
      <w:pPr>
        <w:ind w:firstLine="1134"/>
        <w:jc w:val="both"/>
      </w:pPr>
      <w:r>
        <w:t xml:space="preserve">  </w:t>
      </w:r>
      <w:r w:rsidRPr="00B06C82">
        <w:t>2.</w:t>
      </w:r>
      <w:r>
        <w:t>6</w:t>
      </w:r>
      <w:r w:rsidRPr="00B06C82">
        <w:t>. 2011 m. lapkričio 11 d. įsakymu Nr. V-964 “Dėl vaikų maitinimo organizavimo tvarkos aprašo patvirtinimo“</w:t>
      </w:r>
      <w:r w:rsidR="00950A96">
        <w:t xml:space="preserve">, </w:t>
      </w:r>
      <w:bookmarkStart w:id="0" w:name="_Hlk214529657"/>
      <w:r w:rsidRPr="00B06C82">
        <w:t xml:space="preserve">galiojanti suvestinė redakcija nuo </w:t>
      </w:r>
      <w:bookmarkEnd w:id="0"/>
      <w:r w:rsidRPr="00B06C82">
        <w:t>2023-01-01 iki 2026-08-31</w:t>
      </w:r>
      <w:r w:rsidR="006E6FF5">
        <w:t xml:space="preserve"> bei </w:t>
      </w:r>
      <w:r w:rsidR="006E6FF5" w:rsidRPr="00B06C82">
        <w:t>galiojanti suvestinė redakcija nuo</w:t>
      </w:r>
      <w:r w:rsidR="006E6FF5">
        <w:t xml:space="preserve"> 2026-09-01. </w:t>
      </w:r>
    </w:p>
    <w:p w14:paraId="5C4E08A4" w14:textId="614CC573" w:rsidR="00057DE1" w:rsidRPr="007269E9" w:rsidRDefault="007269E9" w:rsidP="007269E9">
      <w:pPr>
        <w:pStyle w:val="Sraopastraipa"/>
        <w:ind w:left="0" w:firstLine="1296"/>
        <w:contextualSpacing w:val="0"/>
        <w:jc w:val="both"/>
      </w:pPr>
      <w:r w:rsidRPr="007269E9">
        <w:t xml:space="preserve">3. </w:t>
      </w:r>
      <w:r w:rsidR="00057DE1" w:rsidRPr="007269E9">
        <w:rPr>
          <w:rFonts w:eastAsia="Calibri"/>
          <w:lang w:eastAsia="en-US"/>
        </w:rPr>
        <w:t>Pasikeitus ar įsigaliojus naujiems teisės aktams, taikomi pasikeitusių ar įsigaliojusių naujų teisės aktų reikalavimai.</w:t>
      </w:r>
    </w:p>
    <w:p w14:paraId="150AECB8" w14:textId="77777777" w:rsidR="00057DE1" w:rsidRPr="00057DE1" w:rsidRDefault="00057DE1" w:rsidP="00057DE1">
      <w:pPr>
        <w:tabs>
          <w:tab w:val="left" w:pos="954"/>
        </w:tabs>
        <w:spacing w:line="259" w:lineRule="auto"/>
        <w:contextualSpacing/>
        <w:jc w:val="both"/>
        <w:rPr>
          <w:rFonts w:eastAsia="Calibri"/>
          <w:b/>
          <w:color w:val="FF0000"/>
          <w:lang w:eastAsia="en-US"/>
        </w:rPr>
      </w:pPr>
    </w:p>
    <w:p w14:paraId="5F281C05" w14:textId="7FD298CF" w:rsidR="00057DE1" w:rsidRPr="00057DE1" w:rsidRDefault="00501BF1" w:rsidP="00057DE1">
      <w:pPr>
        <w:widowControl w:val="0"/>
        <w:numPr>
          <w:ilvl w:val="0"/>
          <w:numId w:val="2"/>
        </w:numPr>
        <w:tabs>
          <w:tab w:val="left" w:pos="3828"/>
        </w:tabs>
        <w:autoSpaceDE w:val="0"/>
        <w:autoSpaceDN w:val="0"/>
        <w:spacing w:line="259" w:lineRule="auto"/>
        <w:jc w:val="center"/>
        <w:rPr>
          <w:rFonts w:eastAsia="Calibri"/>
          <w:b/>
          <w:lang w:eastAsia="en-US"/>
        </w:rPr>
      </w:pPr>
      <w:r>
        <w:rPr>
          <w:rFonts w:eastAsia="Calibri"/>
          <w:b/>
          <w:lang w:eastAsia="en-US"/>
        </w:rPr>
        <w:t>PASLAUGŲ</w:t>
      </w:r>
      <w:r w:rsidR="00057DE1" w:rsidRPr="00057DE1">
        <w:rPr>
          <w:rFonts w:eastAsia="Calibri"/>
          <w:b/>
          <w:lang w:eastAsia="en-US"/>
        </w:rPr>
        <w:t xml:space="preserve"> TEIKIMO VIETA</w:t>
      </w:r>
    </w:p>
    <w:p w14:paraId="20C7C91B" w14:textId="77777777" w:rsidR="00057DE1" w:rsidRPr="00057DE1" w:rsidRDefault="00057DE1" w:rsidP="00057DE1">
      <w:pPr>
        <w:widowControl w:val="0"/>
        <w:autoSpaceDE w:val="0"/>
        <w:autoSpaceDN w:val="0"/>
        <w:rPr>
          <w:rFonts w:eastAsia="Calibri"/>
          <w:b/>
          <w:lang w:eastAsia="en-US"/>
        </w:rPr>
      </w:pPr>
    </w:p>
    <w:p w14:paraId="3DD9F7D4" w14:textId="31B6E085" w:rsidR="00057DE1" w:rsidRPr="001B73A2" w:rsidRDefault="001B73A2" w:rsidP="001B73A2">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 xml:space="preserve">4. </w:t>
      </w:r>
      <w:r w:rsidR="00260AFD" w:rsidRPr="001B73A2">
        <w:rPr>
          <w:rFonts w:eastAsia="Calibri"/>
          <w:bCs/>
          <w:lang w:eastAsia="en-US"/>
        </w:rPr>
        <w:t>P</w:t>
      </w:r>
      <w:r w:rsidR="00057DE1" w:rsidRPr="001B73A2">
        <w:rPr>
          <w:rFonts w:eastAsia="Calibri"/>
          <w:bCs/>
          <w:lang w:eastAsia="en-US"/>
        </w:rPr>
        <w:t xml:space="preserve">aslaugų teikimo vieta </w:t>
      </w:r>
      <w:r w:rsidR="00F808DE" w:rsidRPr="001B73A2">
        <w:rPr>
          <w:rFonts w:eastAsia="Calibri"/>
          <w:bCs/>
          <w:lang w:eastAsia="en-US"/>
        </w:rPr>
        <w:t>Centro virtuvėlė</w:t>
      </w:r>
      <w:r w:rsidRPr="001B73A2">
        <w:rPr>
          <w:rFonts w:eastAsia="Calibri"/>
          <w:bCs/>
          <w:lang w:eastAsia="en-US"/>
        </w:rPr>
        <w:t>s: socialinės globos (dienos) suaugusiems asmenims su negalia skyriuje ir vaikų dienos veiklos skyri</w:t>
      </w:r>
      <w:r>
        <w:rPr>
          <w:rFonts w:eastAsia="Calibri"/>
          <w:bCs/>
          <w:lang w:eastAsia="en-US"/>
        </w:rPr>
        <w:t>uje</w:t>
      </w:r>
      <w:r w:rsidR="00F808DE" w:rsidRPr="001B73A2">
        <w:rPr>
          <w:rFonts w:eastAsia="Calibri"/>
          <w:bCs/>
          <w:lang w:eastAsia="en-US"/>
        </w:rPr>
        <w:t xml:space="preserve">, </w:t>
      </w:r>
      <w:r>
        <w:rPr>
          <w:rFonts w:eastAsia="Calibri"/>
          <w:bCs/>
          <w:lang w:eastAsia="en-US"/>
        </w:rPr>
        <w:t>esančios adresu</w:t>
      </w:r>
      <w:r w:rsidR="00F808DE" w:rsidRPr="001B73A2">
        <w:rPr>
          <w:rFonts w:eastAsia="Calibri"/>
          <w:bCs/>
          <w:lang w:eastAsia="en-US"/>
        </w:rPr>
        <w:t xml:space="preserve"> Šatrijos g. 3-2, Skuodas. </w:t>
      </w:r>
    </w:p>
    <w:p w14:paraId="6E05574E" w14:textId="60AC201F" w:rsidR="00057DE1" w:rsidRDefault="00C4248A" w:rsidP="00F808DE">
      <w:pPr>
        <w:widowControl w:val="0"/>
        <w:tabs>
          <w:tab w:val="left" w:pos="954"/>
        </w:tabs>
        <w:autoSpaceDE w:val="0"/>
        <w:autoSpaceDN w:val="0"/>
        <w:spacing w:line="259" w:lineRule="auto"/>
        <w:jc w:val="both"/>
        <w:rPr>
          <w:rFonts w:eastAsia="Calibri"/>
          <w:lang w:eastAsia="en-US"/>
        </w:rPr>
      </w:pPr>
      <w:r>
        <w:rPr>
          <w:rFonts w:eastAsia="Calibri"/>
          <w:lang w:eastAsia="en-US"/>
        </w:rPr>
        <w:tab/>
      </w:r>
      <w:r>
        <w:rPr>
          <w:rFonts w:eastAsia="Calibri"/>
          <w:lang w:eastAsia="en-US"/>
        </w:rPr>
        <w:tab/>
        <w:t xml:space="preserve">5. </w:t>
      </w:r>
      <w:r w:rsidR="00057DE1" w:rsidRPr="00FB3738">
        <w:rPr>
          <w:rFonts w:eastAsia="Calibri"/>
          <w:lang w:eastAsia="en-US"/>
        </w:rPr>
        <w:t xml:space="preserve">Maistas turi būti pristatomas į </w:t>
      </w:r>
      <w:r w:rsidR="00F808DE" w:rsidRPr="00FB3738">
        <w:rPr>
          <w:rFonts w:eastAsia="Calibri"/>
          <w:lang w:eastAsia="en-US"/>
        </w:rPr>
        <w:t>Centrą</w:t>
      </w:r>
      <w:r w:rsidR="00057DE1" w:rsidRPr="00FB3738">
        <w:rPr>
          <w:rFonts w:eastAsia="Calibri"/>
          <w:lang w:eastAsia="en-US"/>
        </w:rPr>
        <w:t xml:space="preserve"> tam skirtoje taroje, užtikrinančioje reikalingą maisto temperatūrą, saugą nuo aplinkos taršos. Naudojama tara privalo turėti ne maisto prekės higieninį pažymėjimą, patvirtinantį, kad tara atitinka Lietuvoje nustatytus nekenksmingumo ir kokybės reikalavimus.</w:t>
      </w:r>
    </w:p>
    <w:p w14:paraId="5DF33CA0" w14:textId="77777777" w:rsidR="00057DE1" w:rsidRPr="00057DE1" w:rsidRDefault="00057DE1" w:rsidP="00057DE1">
      <w:pPr>
        <w:spacing w:line="259" w:lineRule="auto"/>
        <w:contextualSpacing/>
        <w:rPr>
          <w:rFonts w:eastAsia="Calibri"/>
          <w:lang w:eastAsia="en-US"/>
        </w:rPr>
      </w:pPr>
    </w:p>
    <w:p w14:paraId="5769B88A" w14:textId="1655B350" w:rsidR="00057DE1" w:rsidRPr="00057DE1" w:rsidRDefault="00057DE1" w:rsidP="00057DE1">
      <w:pPr>
        <w:widowControl w:val="0"/>
        <w:numPr>
          <w:ilvl w:val="0"/>
          <w:numId w:val="2"/>
        </w:numPr>
        <w:tabs>
          <w:tab w:val="left" w:pos="3828"/>
        </w:tabs>
        <w:autoSpaceDE w:val="0"/>
        <w:autoSpaceDN w:val="0"/>
        <w:spacing w:line="259" w:lineRule="auto"/>
        <w:jc w:val="center"/>
        <w:rPr>
          <w:rFonts w:eastAsia="Calibri"/>
          <w:b/>
          <w:lang w:eastAsia="en-US"/>
        </w:rPr>
      </w:pPr>
      <w:r w:rsidRPr="00057DE1">
        <w:rPr>
          <w:rFonts w:eastAsia="Calibri"/>
          <w:b/>
          <w:lang w:eastAsia="en-US"/>
        </w:rPr>
        <w:t>PASLAUGŲ APRAŠYMAS</w:t>
      </w:r>
    </w:p>
    <w:p w14:paraId="0FFB3AC9" w14:textId="77777777" w:rsidR="009B6381" w:rsidRDefault="009B6381" w:rsidP="009B6381">
      <w:pPr>
        <w:widowControl w:val="0"/>
        <w:tabs>
          <w:tab w:val="left" w:pos="954"/>
        </w:tabs>
        <w:autoSpaceDE w:val="0"/>
        <w:autoSpaceDN w:val="0"/>
        <w:spacing w:line="259" w:lineRule="auto"/>
        <w:jc w:val="both"/>
        <w:rPr>
          <w:b/>
          <w:lang w:eastAsia="en-US"/>
        </w:rPr>
      </w:pPr>
    </w:p>
    <w:p w14:paraId="099D8290" w14:textId="7A025DA7" w:rsidR="009B6381" w:rsidRDefault="009B6381" w:rsidP="009B6381">
      <w:pPr>
        <w:widowControl w:val="0"/>
        <w:tabs>
          <w:tab w:val="left" w:pos="954"/>
        </w:tabs>
        <w:autoSpaceDE w:val="0"/>
        <w:autoSpaceDN w:val="0"/>
        <w:spacing w:line="259" w:lineRule="auto"/>
        <w:jc w:val="both"/>
        <w:rPr>
          <w:rFonts w:eastAsia="Calibri"/>
          <w:bCs/>
          <w:lang w:eastAsia="en-US"/>
        </w:rPr>
      </w:pPr>
      <w:r>
        <w:rPr>
          <w:b/>
          <w:lang w:eastAsia="en-US"/>
        </w:rPr>
        <w:tab/>
      </w:r>
      <w:r>
        <w:rPr>
          <w:b/>
          <w:lang w:eastAsia="en-US"/>
        </w:rPr>
        <w:tab/>
      </w:r>
      <w:r w:rsidR="00C4248A">
        <w:rPr>
          <w:bCs/>
          <w:lang w:eastAsia="en-US"/>
        </w:rPr>
        <w:t>6</w:t>
      </w:r>
      <w:r w:rsidRPr="009B6381">
        <w:rPr>
          <w:bCs/>
          <w:lang w:eastAsia="en-US"/>
        </w:rPr>
        <w:t>.</w:t>
      </w:r>
      <w:r>
        <w:rPr>
          <w:b/>
          <w:lang w:eastAsia="en-US"/>
        </w:rPr>
        <w:t xml:space="preserve"> </w:t>
      </w:r>
      <w:r w:rsidR="00057DE1" w:rsidRPr="00057DE1">
        <w:rPr>
          <w:rFonts w:eastAsia="Calibri"/>
          <w:bCs/>
          <w:lang w:eastAsia="en-US"/>
        </w:rPr>
        <w:t xml:space="preserve">Paslaugos apima maisto pagaminimą (produktus Tiekėjas įsigyja pats) </w:t>
      </w:r>
      <w:r w:rsidR="00F808DE">
        <w:rPr>
          <w:rFonts w:eastAsia="Calibri"/>
          <w:bCs/>
          <w:lang w:eastAsia="en-US"/>
        </w:rPr>
        <w:t>ir pristatymą</w:t>
      </w:r>
      <w:r>
        <w:rPr>
          <w:rFonts w:eastAsia="Calibri"/>
          <w:bCs/>
          <w:lang w:eastAsia="en-US"/>
        </w:rPr>
        <w:t xml:space="preserve">.                  </w:t>
      </w:r>
    </w:p>
    <w:p w14:paraId="3D786C14" w14:textId="204591D6" w:rsidR="009B6381" w:rsidRDefault="00C4248A" w:rsidP="009B6381">
      <w:pPr>
        <w:widowControl w:val="0"/>
        <w:tabs>
          <w:tab w:val="left" w:pos="954"/>
        </w:tabs>
        <w:autoSpaceDE w:val="0"/>
        <w:autoSpaceDN w:val="0"/>
        <w:spacing w:line="259" w:lineRule="auto"/>
        <w:jc w:val="both"/>
        <w:rPr>
          <w:rFonts w:eastAsia="Calibri"/>
          <w:bCs/>
          <w:lang w:eastAsia="en-US"/>
        </w:rPr>
      </w:pPr>
      <w:r>
        <w:rPr>
          <w:rFonts w:eastAsia="Calibri"/>
          <w:bCs/>
          <w:lang w:eastAsia="en-US"/>
        </w:rPr>
        <w:lastRenderedPageBreak/>
        <w:t xml:space="preserve">                      7</w:t>
      </w:r>
      <w:r w:rsidR="009B6381">
        <w:rPr>
          <w:rFonts w:eastAsia="Calibri"/>
          <w:bCs/>
          <w:lang w:eastAsia="en-US"/>
        </w:rPr>
        <w:t>. P</w:t>
      </w:r>
      <w:r w:rsidR="00057DE1" w:rsidRPr="00057DE1">
        <w:rPr>
          <w:rFonts w:eastAsia="Calibri"/>
          <w:bCs/>
          <w:lang w:eastAsia="en-US"/>
        </w:rPr>
        <w:t xml:space="preserve">aslauga turi būti teikiama, kiekvieną darbo dieną nepertraukiamai visą Sutarties laikotarpį. </w:t>
      </w:r>
    </w:p>
    <w:p w14:paraId="5F6F76E3" w14:textId="03540508" w:rsidR="00F84324" w:rsidRDefault="00C4248A" w:rsidP="00F84324">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8</w:t>
      </w:r>
      <w:r w:rsidR="009B6381">
        <w:rPr>
          <w:rFonts w:eastAsia="Calibri"/>
          <w:bCs/>
          <w:lang w:eastAsia="en-US"/>
        </w:rPr>
        <w:t xml:space="preserve">. </w:t>
      </w:r>
      <w:r w:rsidR="00057DE1" w:rsidRPr="00057DE1">
        <w:rPr>
          <w:rFonts w:eastAsia="Calibri"/>
          <w:bCs/>
          <w:lang w:eastAsia="en-US"/>
        </w:rPr>
        <w:t xml:space="preserve">Tiekėjas privalo užtikrinti, kad maistas </w:t>
      </w:r>
      <w:r w:rsidR="009B6381">
        <w:rPr>
          <w:rFonts w:eastAsia="Calibri"/>
          <w:bCs/>
          <w:lang w:eastAsia="en-US"/>
        </w:rPr>
        <w:t>Centro</w:t>
      </w:r>
      <w:r w:rsidR="00057DE1" w:rsidRPr="00057DE1">
        <w:rPr>
          <w:rFonts w:eastAsia="Calibri"/>
          <w:bCs/>
          <w:lang w:eastAsia="en-US"/>
        </w:rPr>
        <w:t xml:space="preserve"> paslaugų gavėjams būtų patiektas teisės aktuose nustatytos temperatūros, o vieno paslaugų gavėjo dienos energijos ir maistinių medžiagų norma turi atitikti rekomenduojamus dydžius.</w:t>
      </w:r>
      <w:r w:rsidR="00F84324">
        <w:rPr>
          <w:rFonts w:eastAsia="Calibri"/>
          <w:bCs/>
          <w:lang w:eastAsia="en-US"/>
        </w:rPr>
        <w:t xml:space="preserve"> </w:t>
      </w:r>
    </w:p>
    <w:p w14:paraId="3C0532A7" w14:textId="77777777" w:rsidR="001B73A2" w:rsidRDefault="00C4248A"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9</w:t>
      </w:r>
      <w:r w:rsidR="00F84324">
        <w:rPr>
          <w:rFonts w:eastAsia="Calibri"/>
          <w:bCs/>
          <w:lang w:eastAsia="en-US"/>
        </w:rPr>
        <w:t xml:space="preserve">. </w:t>
      </w:r>
      <w:r w:rsidR="00454E8B">
        <w:rPr>
          <w:rFonts w:eastAsia="Calibri"/>
          <w:bCs/>
          <w:lang w:eastAsia="en-US"/>
        </w:rPr>
        <w:t>Preliminarus paslaugų gavėjų skaičius per darbo dieną</w:t>
      </w:r>
      <w:r w:rsidR="001B73A2">
        <w:rPr>
          <w:rFonts w:eastAsia="Calibri"/>
          <w:bCs/>
          <w:lang w:eastAsia="en-US"/>
        </w:rPr>
        <w:t>:</w:t>
      </w:r>
    </w:p>
    <w:p w14:paraId="3D2622A2" w14:textId="22CD5D7D" w:rsidR="002D1C80" w:rsidRDefault="002D1C80"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9.1. s</w:t>
      </w:r>
      <w:r w:rsidRPr="001B73A2">
        <w:rPr>
          <w:rFonts w:eastAsia="Calibri"/>
          <w:bCs/>
          <w:lang w:eastAsia="en-US"/>
        </w:rPr>
        <w:t>ocialinės globos (dienos) suaugus</w:t>
      </w:r>
      <w:r>
        <w:rPr>
          <w:rFonts w:eastAsia="Calibri"/>
          <w:bCs/>
          <w:lang w:eastAsia="en-US"/>
        </w:rPr>
        <w:t>ieji</w:t>
      </w:r>
      <w:r w:rsidRPr="001B73A2">
        <w:rPr>
          <w:rFonts w:eastAsia="Calibri"/>
          <w:bCs/>
          <w:lang w:eastAsia="en-US"/>
        </w:rPr>
        <w:t xml:space="preserve"> asm</w:t>
      </w:r>
      <w:r>
        <w:rPr>
          <w:rFonts w:eastAsia="Calibri"/>
          <w:bCs/>
          <w:lang w:eastAsia="en-US"/>
        </w:rPr>
        <w:t>eny</w:t>
      </w:r>
      <w:r w:rsidRPr="001B73A2">
        <w:rPr>
          <w:rFonts w:eastAsia="Calibri"/>
          <w:bCs/>
          <w:lang w:eastAsia="en-US"/>
        </w:rPr>
        <w:t>s su negalia</w:t>
      </w:r>
      <w:r w:rsidR="00057DE1" w:rsidRPr="00057DE1">
        <w:rPr>
          <w:rFonts w:eastAsia="Calibri"/>
          <w:bCs/>
          <w:lang w:eastAsia="en-US"/>
        </w:rPr>
        <w:t xml:space="preserve"> – </w:t>
      </w:r>
      <w:r w:rsidR="00F84324">
        <w:rPr>
          <w:rFonts w:eastAsia="Calibri"/>
          <w:bCs/>
          <w:lang w:eastAsia="en-US"/>
        </w:rPr>
        <w:t>1</w:t>
      </w:r>
      <w:r>
        <w:rPr>
          <w:rFonts w:eastAsia="Calibri"/>
          <w:bCs/>
          <w:lang w:eastAsia="en-US"/>
        </w:rPr>
        <w:t>0</w:t>
      </w:r>
      <w:r w:rsidR="00F84324">
        <w:rPr>
          <w:rFonts w:eastAsia="Calibri"/>
          <w:bCs/>
          <w:lang w:eastAsia="en-US"/>
        </w:rPr>
        <w:t xml:space="preserve"> (d</w:t>
      </w:r>
      <w:r>
        <w:rPr>
          <w:rFonts w:eastAsia="Calibri"/>
          <w:bCs/>
          <w:lang w:eastAsia="en-US"/>
        </w:rPr>
        <w:t>eš</w:t>
      </w:r>
      <w:r w:rsidR="000B016B">
        <w:rPr>
          <w:rFonts w:eastAsia="Calibri"/>
          <w:bCs/>
          <w:lang w:eastAsia="en-US"/>
        </w:rPr>
        <w:t>im</w:t>
      </w:r>
      <w:r>
        <w:rPr>
          <w:rFonts w:eastAsia="Calibri"/>
          <w:bCs/>
          <w:lang w:eastAsia="en-US"/>
        </w:rPr>
        <w:t>t</w:t>
      </w:r>
      <w:r w:rsidR="00F84324">
        <w:rPr>
          <w:rFonts w:eastAsia="Calibri"/>
          <w:bCs/>
          <w:lang w:eastAsia="en-US"/>
        </w:rPr>
        <w:t>)</w:t>
      </w:r>
      <w:r>
        <w:rPr>
          <w:rFonts w:eastAsia="Calibri"/>
          <w:bCs/>
          <w:lang w:eastAsia="en-US"/>
        </w:rPr>
        <w:t>;</w:t>
      </w:r>
    </w:p>
    <w:p w14:paraId="02D5EBDA" w14:textId="2E8AB909" w:rsidR="002D1C80" w:rsidRDefault="002D1C80"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 xml:space="preserve">9.2. </w:t>
      </w:r>
      <w:r w:rsidRPr="001B73A2">
        <w:rPr>
          <w:rFonts w:eastAsia="Calibri"/>
          <w:bCs/>
          <w:lang w:eastAsia="en-US"/>
        </w:rPr>
        <w:t>vaik</w:t>
      </w:r>
      <w:r>
        <w:rPr>
          <w:rFonts w:eastAsia="Calibri"/>
          <w:bCs/>
          <w:lang w:eastAsia="en-US"/>
        </w:rPr>
        <w:t xml:space="preserve">ai – 25 (dešimt penki). </w:t>
      </w:r>
    </w:p>
    <w:p w14:paraId="66BBE717" w14:textId="010366AA" w:rsidR="000B016B" w:rsidRDefault="000B016B"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 xml:space="preserve">10. </w:t>
      </w:r>
      <w:r w:rsidR="00454E8B">
        <w:rPr>
          <w:rFonts w:eastAsia="Calibri"/>
          <w:bCs/>
          <w:lang w:eastAsia="en-US"/>
        </w:rPr>
        <w:t>P</w:t>
      </w:r>
      <w:r w:rsidR="00C4248A">
        <w:rPr>
          <w:rFonts w:eastAsia="Calibri"/>
          <w:bCs/>
          <w:lang w:eastAsia="en-US"/>
        </w:rPr>
        <w:t>aslaugų gavėjai maitina</w:t>
      </w:r>
      <w:r w:rsidR="00057DE1" w:rsidRPr="00057DE1">
        <w:rPr>
          <w:rFonts w:eastAsia="Calibri"/>
          <w:bCs/>
          <w:lang w:eastAsia="en-US"/>
        </w:rPr>
        <w:t>m</w:t>
      </w:r>
      <w:r w:rsidR="00C4248A">
        <w:rPr>
          <w:rFonts w:eastAsia="Calibri"/>
          <w:bCs/>
          <w:lang w:eastAsia="en-US"/>
        </w:rPr>
        <w:t>i</w:t>
      </w:r>
      <w:r>
        <w:rPr>
          <w:rFonts w:eastAsia="Calibri"/>
          <w:bCs/>
          <w:lang w:eastAsia="en-US"/>
        </w:rPr>
        <w:t>:</w:t>
      </w:r>
    </w:p>
    <w:p w14:paraId="61521D8C" w14:textId="00F504EA" w:rsidR="00FC472E" w:rsidRDefault="000B016B"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 xml:space="preserve">                     10.1. s</w:t>
      </w:r>
      <w:r w:rsidRPr="001B73A2">
        <w:rPr>
          <w:rFonts w:eastAsia="Calibri"/>
          <w:bCs/>
          <w:lang w:eastAsia="en-US"/>
        </w:rPr>
        <w:t>ocialinės globos (dienos) suaugus</w:t>
      </w:r>
      <w:r>
        <w:rPr>
          <w:rFonts w:eastAsia="Calibri"/>
          <w:bCs/>
          <w:lang w:eastAsia="en-US"/>
        </w:rPr>
        <w:t>ieji</w:t>
      </w:r>
      <w:r w:rsidRPr="001B73A2">
        <w:rPr>
          <w:rFonts w:eastAsia="Calibri"/>
          <w:bCs/>
          <w:lang w:eastAsia="en-US"/>
        </w:rPr>
        <w:t xml:space="preserve"> asm</w:t>
      </w:r>
      <w:r>
        <w:rPr>
          <w:rFonts w:eastAsia="Calibri"/>
          <w:bCs/>
          <w:lang w:eastAsia="en-US"/>
        </w:rPr>
        <w:t>eny</w:t>
      </w:r>
      <w:r w:rsidRPr="001B73A2">
        <w:rPr>
          <w:rFonts w:eastAsia="Calibri"/>
          <w:bCs/>
          <w:lang w:eastAsia="en-US"/>
        </w:rPr>
        <w:t>s su negalia</w:t>
      </w:r>
      <w:r>
        <w:rPr>
          <w:rFonts w:eastAsia="Calibri"/>
          <w:bCs/>
          <w:lang w:eastAsia="en-US"/>
        </w:rPr>
        <w:t xml:space="preserve"> </w:t>
      </w:r>
      <w:r w:rsidR="00F84324">
        <w:rPr>
          <w:rFonts w:eastAsia="Calibri"/>
          <w:bCs/>
          <w:lang w:eastAsia="en-US"/>
        </w:rPr>
        <w:t>2</w:t>
      </w:r>
      <w:r w:rsidR="00057DE1" w:rsidRPr="00057DE1">
        <w:rPr>
          <w:rFonts w:eastAsia="Calibri"/>
          <w:bCs/>
          <w:lang w:eastAsia="en-US"/>
        </w:rPr>
        <w:t xml:space="preserve"> (</w:t>
      </w:r>
      <w:r w:rsidR="00F84324">
        <w:rPr>
          <w:rFonts w:eastAsia="Calibri"/>
          <w:bCs/>
          <w:lang w:eastAsia="en-US"/>
        </w:rPr>
        <w:t>du</w:t>
      </w:r>
      <w:r w:rsidR="00057DE1" w:rsidRPr="00057DE1">
        <w:rPr>
          <w:rFonts w:eastAsia="Calibri"/>
          <w:bCs/>
          <w:lang w:eastAsia="en-US"/>
        </w:rPr>
        <w:t>) kartus per dieną šil</w:t>
      </w:r>
      <w:r w:rsidR="00F84324">
        <w:rPr>
          <w:rFonts w:eastAsia="Calibri"/>
          <w:bCs/>
          <w:lang w:eastAsia="en-US"/>
        </w:rPr>
        <w:t>tu</w:t>
      </w:r>
      <w:r w:rsidR="00057DE1" w:rsidRPr="00057DE1">
        <w:rPr>
          <w:rFonts w:eastAsia="Calibri"/>
          <w:bCs/>
          <w:lang w:eastAsia="en-US"/>
        </w:rPr>
        <w:t xml:space="preserve"> maist</w:t>
      </w:r>
      <w:r w:rsidR="00F84324">
        <w:rPr>
          <w:rFonts w:eastAsia="Calibri"/>
          <w:bCs/>
          <w:lang w:eastAsia="en-US"/>
        </w:rPr>
        <w:t>u</w:t>
      </w:r>
      <w:r w:rsidR="00057DE1" w:rsidRPr="00057DE1">
        <w:rPr>
          <w:rFonts w:eastAsia="Calibri"/>
          <w:bCs/>
          <w:lang w:eastAsia="en-US"/>
        </w:rPr>
        <w:t>:</w:t>
      </w:r>
      <w:r w:rsidR="00FC472E">
        <w:rPr>
          <w:rFonts w:eastAsia="Calibri"/>
          <w:bCs/>
          <w:lang w:eastAsia="en-US"/>
        </w:rPr>
        <w:t xml:space="preserve"> </w:t>
      </w:r>
    </w:p>
    <w:p w14:paraId="4747B4AB" w14:textId="0003D05D" w:rsidR="00FC472E" w:rsidRDefault="00C4248A"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r>
      <w:r w:rsidR="000B016B">
        <w:rPr>
          <w:rFonts w:eastAsia="Calibri"/>
          <w:bCs/>
          <w:lang w:eastAsia="en-US"/>
        </w:rPr>
        <w:t>10</w:t>
      </w:r>
      <w:r w:rsidR="00FC472E">
        <w:rPr>
          <w:rFonts w:eastAsia="Calibri"/>
          <w:bCs/>
          <w:lang w:eastAsia="en-US"/>
        </w:rPr>
        <w:t>.1.</w:t>
      </w:r>
      <w:r w:rsidR="000B016B">
        <w:rPr>
          <w:rFonts w:eastAsia="Calibri"/>
          <w:bCs/>
          <w:lang w:eastAsia="en-US"/>
        </w:rPr>
        <w:t>1.</w:t>
      </w:r>
      <w:r w:rsidR="00FC472E">
        <w:rPr>
          <w:rFonts w:eastAsia="Calibri"/>
          <w:bCs/>
          <w:lang w:eastAsia="en-US"/>
        </w:rPr>
        <w:t xml:space="preserve"> </w:t>
      </w:r>
      <w:r w:rsidR="00057DE1" w:rsidRPr="00FC472E">
        <w:rPr>
          <w:rFonts w:eastAsia="Calibri"/>
          <w:bCs/>
          <w:lang w:eastAsia="en-US"/>
        </w:rPr>
        <w:t xml:space="preserve">pietūs tiekiami </w:t>
      </w:r>
      <w:r w:rsidR="00FC472E">
        <w:rPr>
          <w:rFonts w:eastAsia="Calibri"/>
          <w:bCs/>
          <w:lang w:eastAsia="en-US"/>
        </w:rPr>
        <w:t>nuo 11</w:t>
      </w:r>
      <w:r w:rsidR="00236C29">
        <w:rPr>
          <w:rFonts w:eastAsia="Calibri"/>
          <w:bCs/>
          <w:lang w:eastAsia="en-US"/>
        </w:rPr>
        <w:t>.</w:t>
      </w:r>
      <w:r w:rsidR="00FC472E">
        <w:rPr>
          <w:rFonts w:eastAsia="Calibri"/>
          <w:bCs/>
          <w:lang w:eastAsia="en-US"/>
        </w:rPr>
        <w:t xml:space="preserve">30 </w:t>
      </w:r>
      <w:r w:rsidR="00236C29">
        <w:rPr>
          <w:rFonts w:eastAsia="Calibri"/>
          <w:bCs/>
          <w:lang w:eastAsia="en-US"/>
        </w:rPr>
        <w:t xml:space="preserve">val. </w:t>
      </w:r>
      <w:r w:rsidR="00FC472E">
        <w:rPr>
          <w:rFonts w:eastAsia="Calibri"/>
          <w:bCs/>
          <w:lang w:eastAsia="en-US"/>
        </w:rPr>
        <w:t xml:space="preserve">iki </w:t>
      </w:r>
      <w:r w:rsidR="00057DE1" w:rsidRPr="00FC472E">
        <w:rPr>
          <w:rFonts w:eastAsia="Calibri"/>
          <w:bCs/>
          <w:lang w:eastAsia="en-US"/>
        </w:rPr>
        <w:t>1</w:t>
      </w:r>
      <w:r w:rsidR="00FC472E">
        <w:rPr>
          <w:rFonts w:eastAsia="Calibri"/>
          <w:bCs/>
          <w:lang w:eastAsia="en-US"/>
        </w:rPr>
        <w:t>2</w:t>
      </w:r>
      <w:r w:rsidR="00236C29">
        <w:rPr>
          <w:rFonts w:eastAsia="Calibri"/>
          <w:bCs/>
          <w:lang w:eastAsia="en-US"/>
        </w:rPr>
        <w:t>.</w:t>
      </w:r>
      <w:r w:rsidR="00057DE1" w:rsidRPr="00FC472E">
        <w:rPr>
          <w:rFonts w:eastAsia="Calibri"/>
          <w:bCs/>
          <w:lang w:eastAsia="en-US"/>
        </w:rPr>
        <w:t xml:space="preserve">00 val.; </w:t>
      </w:r>
    </w:p>
    <w:p w14:paraId="35584F07" w14:textId="355D0CA9" w:rsidR="00FC472E" w:rsidRDefault="00C4248A"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r>
      <w:r w:rsidR="000B016B">
        <w:rPr>
          <w:rFonts w:eastAsia="Calibri"/>
          <w:bCs/>
          <w:lang w:eastAsia="en-US"/>
        </w:rPr>
        <w:t>10.1</w:t>
      </w:r>
      <w:r w:rsidR="00FC472E">
        <w:rPr>
          <w:rFonts w:eastAsia="Calibri"/>
          <w:bCs/>
          <w:lang w:eastAsia="en-US"/>
        </w:rPr>
        <w:t xml:space="preserve">.2. </w:t>
      </w:r>
      <w:r w:rsidR="00057DE1" w:rsidRPr="00FC472E">
        <w:rPr>
          <w:rFonts w:eastAsia="Calibri"/>
          <w:bCs/>
          <w:lang w:eastAsia="en-US"/>
        </w:rPr>
        <w:t xml:space="preserve">pavakariai tiekiami </w:t>
      </w:r>
      <w:r w:rsidR="00FC472E">
        <w:rPr>
          <w:rFonts w:eastAsia="Calibri"/>
          <w:bCs/>
          <w:lang w:eastAsia="en-US"/>
        </w:rPr>
        <w:t>nuo 14</w:t>
      </w:r>
      <w:r w:rsidR="00236C29">
        <w:rPr>
          <w:rFonts w:eastAsia="Calibri"/>
          <w:bCs/>
          <w:lang w:eastAsia="en-US"/>
        </w:rPr>
        <w:t>.</w:t>
      </w:r>
      <w:r w:rsidR="00FC472E">
        <w:rPr>
          <w:rFonts w:eastAsia="Calibri"/>
          <w:bCs/>
          <w:lang w:eastAsia="en-US"/>
        </w:rPr>
        <w:t xml:space="preserve">30 </w:t>
      </w:r>
      <w:r w:rsidR="00236C29">
        <w:rPr>
          <w:rFonts w:eastAsia="Calibri"/>
          <w:bCs/>
          <w:lang w:eastAsia="en-US"/>
        </w:rPr>
        <w:t xml:space="preserve">val. </w:t>
      </w:r>
      <w:r w:rsidR="00FC472E">
        <w:rPr>
          <w:rFonts w:eastAsia="Calibri"/>
          <w:bCs/>
          <w:lang w:eastAsia="en-US"/>
        </w:rPr>
        <w:t xml:space="preserve">iki </w:t>
      </w:r>
      <w:r w:rsidR="00057DE1" w:rsidRPr="00FC472E">
        <w:rPr>
          <w:rFonts w:eastAsia="Calibri"/>
          <w:bCs/>
          <w:lang w:eastAsia="en-US"/>
        </w:rPr>
        <w:t>1</w:t>
      </w:r>
      <w:r w:rsidR="00FC472E">
        <w:rPr>
          <w:rFonts w:eastAsia="Calibri"/>
          <w:bCs/>
          <w:lang w:eastAsia="en-US"/>
        </w:rPr>
        <w:t>5</w:t>
      </w:r>
      <w:r w:rsidR="00236C29">
        <w:rPr>
          <w:rFonts w:eastAsia="Calibri"/>
          <w:bCs/>
          <w:lang w:eastAsia="en-US"/>
        </w:rPr>
        <w:t>.</w:t>
      </w:r>
      <w:r w:rsidR="00057DE1" w:rsidRPr="00FC472E">
        <w:rPr>
          <w:rFonts w:eastAsia="Calibri"/>
          <w:bCs/>
          <w:lang w:eastAsia="en-US"/>
        </w:rPr>
        <w:t xml:space="preserve">00 val.; </w:t>
      </w:r>
    </w:p>
    <w:p w14:paraId="259DA883" w14:textId="1B60CC56" w:rsidR="000B016B" w:rsidRDefault="000B016B"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 xml:space="preserve">10.2. vaikai </w:t>
      </w:r>
      <w:r w:rsidRPr="00B06C82">
        <w:rPr>
          <w:rFonts w:eastAsia="Calibri"/>
          <w:bCs/>
          <w:lang w:eastAsia="en-US"/>
        </w:rPr>
        <w:t xml:space="preserve">1 (vieną) kartą per dieną šiltu maistu:  </w:t>
      </w:r>
    </w:p>
    <w:p w14:paraId="0A428F93" w14:textId="4DBB9239" w:rsidR="000B016B" w:rsidRDefault="000B016B" w:rsidP="00FC472E">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 xml:space="preserve">10.2.1. </w:t>
      </w:r>
      <w:r w:rsidRPr="00B06C82">
        <w:rPr>
          <w:rFonts w:eastAsia="Calibri"/>
          <w:bCs/>
          <w:lang w:eastAsia="en-US"/>
        </w:rPr>
        <w:t>pavakariai tiekiami nuo 14</w:t>
      </w:r>
      <w:r w:rsidR="00236C29">
        <w:rPr>
          <w:rFonts w:eastAsia="Calibri"/>
          <w:bCs/>
          <w:lang w:eastAsia="en-US"/>
        </w:rPr>
        <w:t>.</w:t>
      </w:r>
      <w:r w:rsidRPr="00B06C82">
        <w:rPr>
          <w:rFonts w:eastAsia="Calibri"/>
          <w:bCs/>
          <w:lang w:eastAsia="en-US"/>
        </w:rPr>
        <w:t>30</w:t>
      </w:r>
      <w:r w:rsidR="00236C29">
        <w:rPr>
          <w:rFonts w:eastAsia="Calibri"/>
          <w:bCs/>
          <w:lang w:eastAsia="en-US"/>
        </w:rPr>
        <w:t xml:space="preserve"> val.</w:t>
      </w:r>
      <w:r w:rsidRPr="00B06C82">
        <w:rPr>
          <w:rFonts w:eastAsia="Calibri"/>
          <w:bCs/>
          <w:lang w:eastAsia="en-US"/>
        </w:rPr>
        <w:t xml:space="preserve"> iki 15</w:t>
      </w:r>
      <w:r w:rsidR="00236C29">
        <w:rPr>
          <w:rFonts w:eastAsia="Calibri"/>
          <w:bCs/>
          <w:lang w:eastAsia="en-US"/>
        </w:rPr>
        <w:t>.</w:t>
      </w:r>
      <w:r w:rsidRPr="00B06C82">
        <w:rPr>
          <w:rFonts w:eastAsia="Calibri"/>
          <w:bCs/>
          <w:lang w:eastAsia="en-US"/>
        </w:rPr>
        <w:t>00 val.</w:t>
      </w:r>
      <w:r>
        <w:rPr>
          <w:rFonts w:eastAsia="Calibri"/>
          <w:bCs/>
          <w:lang w:eastAsia="en-US"/>
        </w:rPr>
        <w:t>.</w:t>
      </w:r>
      <w:r w:rsidRPr="00B06C82">
        <w:rPr>
          <w:rFonts w:eastAsia="Calibri"/>
          <w:bCs/>
          <w:lang w:eastAsia="en-US"/>
        </w:rPr>
        <w:t xml:space="preserve"> </w:t>
      </w:r>
    </w:p>
    <w:p w14:paraId="16FBA09A" w14:textId="5D02D0BB" w:rsidR="0007674B" w:rsidRDefault="00FC472E" w:rsidP="0007674B">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r>
      <w:r w:rsidR="00C4248A">
        <w:rPr>
          <w:rFonts w:eastAsia="Calibri"/>
          <w:bCs/>
          <w:lang w:eastAsia="en-US"/>
        </w:rPr>
        <w:t>1</w:t>
      </w:r>
      <w:r w:rsidR="00B42018">
        <w:rPr>
          <w:rFonts w:eastAsia="Calibri"/>
          <w:bCs/>
          <w:lang w:eastAsia="en-US"/>
        </w:rPr>
        <w:t>1</w:t>
      </w:r>
      <w:r w:rsidRPr="0007674B">
        <w:rPr>
          <w:rFonts w:eastAsia="Calibri"/>
          <w:bCs/>
          <w:lang w:eastAsia="en-US"/>
        </w:rPr>
        <w:t xml:space="preserve">. Centro </w:t>
      </w:r>
      <w:r w:rsidR="00057DE1" w:rsidRPr="0007674B">
        <w:rPr>
          <w:rFonts w:eastAsia="Calibri"/>
          <w:bCs/>
          <w:lang w:eastAsia="en-US"/>
        </w:rPr>
        <w:t>atsakingas darbuotojas kiekvieną dieną Tiekėjui pateikia užsakymą dėl preliminaraus kitos dienos valgančiųjų skaičiaus</w:t>
      </w:r>
      <w:bookmarkStart w:id="1" w:name="_Hlk140529460"/>
      <w:r w:rsidR="00B42018">
        <w:rPr>
          <w:rFonts w:eastAsia="Calibri"/>
          <w:bCs/>
          <w:lang w:eastAsia="en-US"/>
        </w:rPr>
        <w:t>:</w:t>
      </w:r>
    </w:p>
    <w:p w14:paraId="096E3976" w14:textId="43F38308" w:rsidR="00B42018" w:rsidRDefault="00B42018" w:rsidP="00B42018">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11.1.</w:t>
      </w:r>
      <w:r w:rsidRPr="00B42018">
        <w:rPr>
          <w:rFonts w:eastAsia="Calibri"/>
          <w:bCs/>
          <w:lang w:eastAsia="en-US"/>
        </w:rPr>
        <w:t xml:space="preserve"> </w:t>
      </w:r>
      <w:r>
        <w:rPr>
          <w:rFonts w:eastAsia="Calibri"/>
          <w:bCs/>
          <w:lang w:eastAsia="en-US"/>
        </w:rPr>
        <w:t>s</w:t>
      </w:r>
      <w:r w:rsidRPr="001B73A2">
        <w:rPr>
          <w:rFonts w:eastAsia="Calibri"/>
          <w:bCs/>
          <w:lang w:eastAsia="en-US"/>
        </w:rPr>
        <w:t>ocialinės globos (dienos) suaugus</w:t>
      </w:r>
      <w:r>
        <w:rPr>
          <w:rFonts w:eastAsia="Calibri"/>
          <w:bCs/>
          <w:lang w:eastAsia="en-US"/>
        </w:rPr>
        <w:t>iųjų</w:t>
      </w:r>
      <w:r w:rsidRPr="001B73A2">
        <w:rPr>
          <w:rFonts w:eastAsia="Calibri"/>
          <w:bCs/>
          <w:lang w:eastAsia="en-US"/>
        </w:rPr>
        <w:t xml:space="preserve"> asm</w:t>
      </w:r>
      <w:r>
        <w:rPr>
          <w:rFonts w:eastAsia="Calibri"/>
          <w:bCs/>
          <w:lang w:eastAsia="en-US"/>
        </w:rPr>
        <w:t>enų</w:t>
      </w:r>
      <w:r w:rsidRPr="001B73A2">
        <w:rPr>
          <w:rFonts w:eastAsia="Calibri"/>
          <w:bCs/>
          <w:lang w:eastAsia="en-US"/>
        </w:rPr>
        <w:t xml:space="preserve"> su negalia</w:t>
      </w:r>
      <w:r>
        <w:rPr>
          <w:rFonts w:eastAsia="Calibri"/>
          <w:bCs/>
          <w:lang w:eastAsia="en-US"/>
        </w:rPr>
        <w:t xml:space="preserve"> </w:t>
      </w:r>
      <w:r w:rsidRPr="0007674B">
        <w:rPr>
          <w:rFonts w:eastAsia="Calibri"/>
          <w:bCs/>
          <w:lang w:eastAsia="en-US"/>
        </w:rPr>
        <w:t>iki 16</w:t>
      </w:r>
      <w:r w:rsidR="00236C29">
        <w:rPr>
          <w:rFonts w:eastAsia="Calibri"/>
          <w:bCs/>
          <w:lang w:eastAsia="en-US"/>
        </w:rPr>
        <w:t>.</w:t>
      </w:r>
      <w:r w:rsidRPr="0007674B">
        <w:rPr>
          <w:rFonts w:eastAsia="Calibri"/>
          <w:bCs/>
          <w:lang w:eastAsia="en-US"/>
        </w:rPr>
        <w:t>00 val.</w:t>
      </w:r>
      <w:r w:rsidRPr="00B42018">
        <w:rPr>
          <w:rFonts w:eastAsia="Calibri"/>
          <w:bCs/>
          <w:lang w:eastAsia="en-US"/>
        </w:rPr>
        <w:t xml:space="preserve"> </w:t>
      </w:r>
      <w:r w:rsidRPr="00A4126D">
        <w:rPr>
          <w:rFonts w:eastAsia="Calibri"/>
          <w:bCs/>
          <w:lang w:eastAsia="en-US"/>
        </w:rPr>
        <w:t>Tos pačios dienos ryte iki 9</w:t>
      </w:r>
      <w:r w:rsidR="00236C29">
        <w:rPr>
          <w:rFonts w:eastAsia="Calibri"/>
          <w:bCs/>
          <w:lang w:eastAsia="en-US"/>
        </w:rPr>
        <w:t>.</w:t>
      </w:r>
      <w:r w:rsidRPr="00A4126D">
        <w:rPr>
          <w:rFonts w:eastAsia="Calibri"/>
          <w:bCs/>
          <w:lang w:eastAsia="en-US"/>
        </w:rPr>
        <w:t>00 val. atsakingas Centro darbuotojas patikslina užsakymą nurodydamas konkretų porcijų skaičių</w:t>
      </w:r>
      <w:r>
        <w:rPr>
          <w:rFonts w:eastAsia="Calibri"/>
          <w:bCs/>
          <w:lang w:eastAsia="en-US"/>
        </w:rPr>
        <w:t>;</w:t>
      </w:r>
    </w:p>
    <w:p w14:paraId="4A9EE7EB" w14:textId="63900C95" w:rsidR="00B42018" w:rsidRDefault="00B42018" w:rsidP="0007674B">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 xml:space="preserve">11.2. vaikų </w:t>
      </w:r>
      <w:r w:rsidRPr="00B06C82">
        <w:rPr>
          <w:rFonts w:eastAsia="Calibri"/>
          <w:bCs/>
          <w:lang w:eastAsia="en-US"/>
        </w:rPr>
        <w:t>iki 10</w:t>
      </w:r>
      <w:r w:rsidR="00236C29">
        <w:rPr>
          <w:rFonts w:eastAsia="Calibri"/>
          <w:bCs/>
          <w:lang w:eastAsia="en-US"/>
        </w:rPr>
        <w:t>.</w:t>
      </w:r>
      <w:r w:rsidRPr="00B06C82">
        <w:rPr>
          <w:rFonts w:eastAsia="Calibri"/>
          <w:bCs/>
          <w:lang w:eastAsia="en-US"/>
        </w:rPr>
        <w:t>00 val.</w:t>
      </w:r>
      <w:r>
        <w:rPr>
          <w:rFonts w:eastAsia="Calibri"/>
          <w:bCs/>
          <w:lang w:eastAsia="en-US"/>
        </w:rPr>
        <w:t xml:space="preserve">  </w:t>
      </w:r>
    </w:p>
    <w:p w14:paraId="70DA69A9" w14:textId="192CBA41" w:rsidR="0007674B" w:rsidRDefault="00B42018" w:rsidP="0007674B">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r>
      <w:r w:rsidR="0007674B" w:rsidRPr="00454E8B">
        <w:rPr>
          <w:rFonts w:eastAsia="Calibri"/>
          <w:bCs/>
          <w:lang w:eastAsia="en-US"/>
        </w:rPr>
        <w:t>1</w:t>
      </w:r>
      <w:r>
        <w:rPr>
          <w:rFonts w:eastAsia="Calibri"/>
          <w:bCs/>
          <w:lang w:eastAsia="en-US"/>
        </w:rPr>
        <w:t>2</w:t>
      </w:r>
      <w:r w:rsidR="0007674B" w:rsidRPr="00454E8B">
        <w:rPr>
          <w:rFonts w:eastAsia="Calibri"/>
          <w:bCs/>
          <w:lang w:eastAsia="en-US"/>
        </w:rPr>
        <w:t xml:space="preserve">. </w:t>
      </w:r>
      <w:r w:rsidR="00057DE1" w:rsidRPr="00454E8B">
        <w:rPr>
          <w:rFonts w:eastAsia="Calibri"/>
          <w:bCs/>
          <w:lang w:eastAsia="en-US"/>
        </w:rPr>
        <w:t xml:space="preserve">Priklausomai nuo paslaugų gavėjų skaičiaus, paslaugų kiekis gali mažėti </w:t>
      </w:r>
      <w:r w:rsidR="00FC472E" w:rsidRPr="00454E8B">
        <w:rPr>
          <w:rFonts w:eastAsia="Calibri"/>
          <w:bCs/>
          <w:lang w:eastAsia="en-US"/>
        </w:rPr>
        <w:t xml:space="preserve">arba didėti iki </w:t>
      </w:r>
      <w:r w:rsidR="0007674B" w:rsidRPr="00454E8B">
        <w:rPr>
          <w:rFonts w:eastAsia="Calibri"/>
          <w:bCs/>
          <w:lang w:eastAsia="en-US"/>
        </w:rPr>
        <w:t>30</w:t>
      </w:r>
      <w:r w:rsidR="00057DE1" w:rsidRPr="00454E8B">
        <w:rPr>
          <w:rFonts w:eastAsia="Calibri"/>
          <w:bCs/>
          <w:lang w:eastAsia="en-US"/>
        </w:rPr>
        <w:t xml:space="preserve"> (</w:t>
      </w:r>
      <w:r w:rsidR="0007674B" w:rsidRPr="00454E8B">
        <w:rPr>
          <w:rFonts w:eastAsia="Calibri"/>
          <w:bCs/>
          <w:lang w:eastAsia="en-US"/>
        </w:rPr>
        <w:t>tri</w:t>
      </w:r>
      <w:r w:rsidR="00057DE1" w:rsidRPr="00454E8B">
        <w:rPr>
          <w:rFonts w:eastAsia="Calibri"/>
          <w:bCs/>
          <w:lang w:eastAsia="en-US"/>
        </w:rPr>
        <w:t xml:space="preserve">sdešimt) procentų. </w:t>
      </w:r>
      <w:bookmarkEnd w:id="1"/>
    </w:p>
    <w:p w14:paraId="0A68FFF2" w14:textId="468F8429" w:rsidR="00C77FC8" w:rsidRDefault="00C4248A" w:rsidP="00C77FC8">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13</w:t>
      </w:r>
      <w:r w:rsidR="00C77FC8">
        <w:rPr>
          <w:rFonts w:eastAsia="Calibri"/>
          <w:bCs/>
          <w:lang w:eastAsia="en-US"/>
        </w:rPr>
        <w:t xml:space="preserve">. </w:t>
      </w:r>
      <w:r w:rsidR="00057DE1" w:rsidRPr="00057DE1">
        <w:rPr>
          <w:rFonts w:eastAsia="Calibri"/>
          <w:bCs/>
          <w:lang w:eastAsia="en-US"/>
        </w:rPr>
        <w:t>Paslaugos turi būti teikiamos atsižvelgiant į teisės aktuose nustatytus reikalavimus.</w:t>
      </w:r>
    </w:p>
    <w:p w14:paraId="78336914" w14:textId="7EC5FB4E" w:rsidR="00C77FC8" w:rsidRDefault="00C4248A" w:rsidP="00C77FC8">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14</w:t>
      </w:r>
      <w:r w:rsidR="00C77FC8">
        <w:rPr>
          <w:rFonts w:eastAsia="Calibri"/>
          <w:bCs/>
          <w:lang w:eastAsia="en-US"/>
        </w:rPr>
        <w:t xml:space="preserve">. </w:t>
      </w:r>
      <w:r w:rsidR="00057DE1" w:rsidRPr="00057DE1">
        <w:rPr>
          <w:rFonts w:eastAsia="Calibri"/>
          <w:bCs/>
          <w:lang w:eastAsia="en-US"/>
        </w:rPr>
        <w:t>Tiekėjas privalo užtikrinti maisto gamybą iš kokybiškų maisto produktų</w:t>
      </w:r>
      <w:r w:rsidR="00C77FC8">
        <w:rPr>
          <w:rFonts w:eastAsia="Calibri"/>
          <w:bCs/>
          <w:lang w:eastAsia="en-US"/>
        </w:rPr>
        <w:t xml:space="preserve">. </w:t>
      </w:r>
    </w:p>
    <w:p w14:paraId="31455585" w14:textId="5486BD2F" w:rsidR="00C77FC8" w:rsidRDefault="00C4248A" w:rsidP="00C77FC8">
      <w:pPr>
        <w:widowControl w:val="0"/>
        <w:tabs>
          <w:tab w:val="left" w:pos="954"/>
        </w:tabs>
        <w:autoSpaceDE w:val="0"/>
        <w:autoSpaceDN w:val="0"/>
        <w:spacing w:line="259" w:lineRule="auto"/>
        <w:jc w:val="both"/>
        <w:rPr>
          <w:rFonts w:eastAsia="Calibri"/>
          <w:bCs/>
          <w:lang w:eastAsia="en-US"/>
        </w:rPr>
      </w:pPr>
      <w:r>
        <w:rPr>
          <w:rFonts w:eastAsia="Calibri"/>
          <w:bCs/>
          <w:lang w:eastAsia="en-US"/>
        </w:rPr>
        <w:tab/>
      </w:r>
      <w:r>
        <w:rPr>
          <w:rFonts w:eastAsia="Calibri"/>
          <w:bCs/>
          <w:lang w:eastAsia="en-US"/>
        </w:rPr>
        <w:tab/>
        <w:t>15</w:t>
      </w:r>
      <w:r w:rsidR="00C77FC8">
        <w:rPr>
          <w:rFonts w:eastAsia="Calibri"/>
          <w:bCs/>
          <w:lang w:eastAsia="en-US"/>
        </w:rPr>
        <w:t xml:space="preserve">. </w:t>
      </w:r>
      <w:r w:rsidR="00057DE1" w:rsidRPr="00057DE1">
        <w:rPr>
          <w:rFonts w:eastAsia="Calibri"/>
          <w:bCs/>
          <w:lang w:eastAsia="en-US"/>
        </w:rPr>
        <w:t>Patiekiamas maistas ir kepiniai turi būti gaminami ir patiekiami tą pačią dieną. Pirmenybė teikiama maistines savybes tausojantiems patiekalų gamybos būdams: virimui vandenyje ar garuose, troškinimui. Patiekalai negali būti pervirti, perkepti, prideginti.</w:t>
      </w:r>
      <w:r w:rsidR="00C77FC8">
        <w:rPr>
          <w:rFonts w:eastAsia="Calibri"/>
          <w:bCs/>
          <w:lang w:eastAsia="en-US"/>
        </w:rPr>
        <w:t xml:space="preserve"> </w:t>
      </w:r>
    </w:p>
    <w:p w14:paraId="0135F1D2" w14:textId="6516C109" w:rsidR="00057DE1" w:rsidRPr="008824E4" w:rsidRDefault="00C4248A" w:rsidP="008824E4">
      <w:pPr>
        <w:jc w:val="both"/>
      </w:pPr>
      <w:r>
        <w:rPr>
          <w:rFonts w:eastAsia="Calibri"/>
          <w:bCs/>
          <w:lang w:eastAsia="en-US"/>
        </w:rPr>
        <w:tab/>
        <w:t>16</w:t>
      </w:r>
      <w:r w:rsidR="00C77FC8">
        <w:rPr>
          <w:rFonts w:eastAsia="Calibri"/>
          <w:bCs/>
          <w:lang w:eastAsia="en-US"/>
        </w:rPr>
        <w:t xml:space="preserve">. </w:t>
      </w:r>
      <w:r w:rsidR="00057DE1" w:rsidRPr="00057DE1">
        <w:rPr>
          <w:rFonts w:eastAsia="Calibri"/>
          <w:bCs/>
          <w:lang w:eastAsia="en-US"/>
        </w:rPr>
        <w:t>Kiekvieną</w:t>
      </w:r>
      <w:r w:rsidR="00057DE1" w:rsidRPr="00057DE1">
        <w:rPr>
          <w:rFonts w:eastAsia="Calibri"/>
          <w:lang w:eastAsia="en-US"/>
        </w:rPr>
        <w:t xml:space="preserve"> dieną turi būti tiekiami šilti patiekalai, patiekta daržovių ir vaisių (rekomenduojama sezoninių, šviežių). Patiekalai turi būti patiekiami estetiškai: nepraradę jiems būdingos formos, neištižę. </w:t>
      </w:r>
      <w:r w:rsidR="00336329">
        <w:rPr>
          <w:rFonts w:eastAsia="Calibri"/>
          <w:lang w:eastAsia="en-US"/>
        </w:rPr>
        <w:t>Patiekalai perduodami Centro darbuotojui atsakingam už maisto patiekimą</w:t>
      </w:r>
      <w:r w:rsidR="00703C33">
        <w:rPr>
          <w:rFonts w:eastAsia="Calibri"/>
          <w:lang w:eastAsia="en-US"/>
        </w:rPr>
        <w:t xml:space="preserve"> (toliau – maisto išdavėjas)</w:t>
      </w:r>
      <w:r w:rsidR="00336329">
        <w:rPr>
          <w:rFonts w:eastAsia="Calibri"/>
          <w:lang w:eastAsia="en-US"/>
        </w:rPr>
        <w:t xml:space="preserve"> Centro paslaugų gavėjams. </w:t>
      </w:r>
      <w:r w:rsidR="00336329">
        <w:t xml:space="preserve">Pristatymo metu nustačius, kad </w:t>
      </w:r>
      <w:r w:rsidR="00336329" w:rsidRPr="006A6B90">
        <w:t>t</w:t>
      </w:r>
      <w:r w:rsidR="00336329">
        <w:t>ie</w:t>
      </w:r>
      <w:r w:rsidR="00336329" w:rsidRPr="006A6B90">
        <w:t>kėjas pristatė mažiau porcijų, nei buvo užsakyta, trūkum</w:t>
      </w:r>
      <w:r w:rsidR="00336329">
        <w:t>ą privalo</w:t>
      </w:r>
      <w:r w:rsidR="00336329" w:rsidRPr="006A6B90">
        <w:t xml:space="preserve"> pašalint</w:t>
      </w:r>
      <w:r w:rsidR="00336329">
        <w:t>i</w:t>
      </w:r>
      <w:r w:rsidR="00336329" w:rsidRPr="006A6B90">
        <w:t xml:space="preserve"> per 30 minučių.</w:t>
      </w:r>
      <w:r w:rsidR="00336329">
        <w:t xml:space="preserve"> </w:t>
      </w:r>
      <w:r w:rsidR="00703C33">
        <w:t>Mai</w:t>
      </w:r>
      <w:r>
        <w:t xml:space="preserve">sto </w:t>
      </w:r>
      <w:proofErr w:type="spellStart"/>
      <w:r>
        <w:t>išdavėjui</w:t>
      </w:r>
      <w:proofErr w:type="spellEnd"/>
      <w:r>
        <w:t xml:space="preserve"> </w:t>
      </w:r>
      <w:r w:rsidR="00336329" w:rsidRPr="00AC2F7B">
        <w:t xml:space="preserve">patikrinus pristatytų porcijų skaičiaus atitiktį užsakymui </w:t>
      </w:r>
      <w:r w:rsidR="00703C33">
        <w:t xml:space="preserve">bei </w:t>
      </w:r>
      <w:r w:rsidR="00336329" w:rsidRPr="00AC2F7B">
        <w:t>patiekalų temperatūrą, pasirašomas maisto priėmimo – perdavimo aktas</w:t>
      </w:r>
      <w:r w:rsidR="00703C33">
        <w:t xml:space="preserve">. </w:t>
      </w:r>
    </w:p>
    <w:p w14:paraId="1BAE8219" w14:textId="77777777" w:rsidR="00057DE1" w:rsidRPr="00057DE1" w:rsidRDefault="00057DE1" w:rsidP="00057DE1">
      <w:pPr>
        <w:widowControl w:val="0"/>
        <w:autoSpaceDE w:val="0"/>
        <w:autoSpaceDN w:val="0"/>
        <w:rPr>
          <w:color w:val="FF0000"/>
          <w:lang w:eastAsia="en-US"/>
        </w:rPr>
      </w:pPr>
    </w:p>
    <w:p w14:paraId="10C1B597" w14:textId="78062230" w:rsidR="00057DE1" w:rsidRPr="00236C29" w:rsidRDefault="00057DE1" w:rsidP="00057DE1">
      <w:pPr>
        <w:widowControl w:val="0"/>
        <w:numPr>
          <w:ilvl w:val="0"/>
          <w:numId w:val="2"/>
        </w:numPr>
        <w:tabs>
          <w:tab w:val="left" w:pos="3211"/>
        </w:tabs>
        <w:autoSpaceDE w:val="0"/>
        <w:autoSpaceDN w:val="0"/>
        <w:spacing w:line="259" w:lineRule="auto"/>
        <w:jc w:val="center"/>
        <w:outlineLvl w:val="0"/>
        <w:rPr>
          <w:rFonts w:eastAsia="Calibri"/>
          <w:b/>
          <w:bCs/>
          <w:lang w:eastAsia="en-US"/>
        </w:rPr>
      </w:pPr>
      <w:r w:rsidRPr="00236C29">
        <w:rPr>
          <w:rFonts w:eastAsia="Calibri"/>
          <w:b/>
          <w:bCs/>
          <w:lang w:eastAsia="en-US"/>
        </w:rPr>
        <w:t>REIKALAIVMAI VALGIARAŠČIAMS</w:t>
      </w:r>
      <w:r w:rsidR="00454E8B" w:rsidRPr="00236C29">
        <w:rPr>
          <w:rFonts w:eastAsia="Calibri"/>
          <w:b/>
          <w:bCs/>
          <w:lang w:eastAsia="en-US"/>
        </w:rPr>
        <w:t xml:space="preserve"> </w:t>
      </w:r>
      <w:r w:rsidR="00F44D3F" w:rsidRPr="00236C29">
        <w:rPr>
          <w:rFonts w:eastAsia="Calibri"/>
          <w:b/>
          <w:bCs/>
          <w:lang w:eastAsia="en-US"/>
        </w:rPr>
        <w:t xml:space="preserve">IR MAISTO PRODUKTAMS </w:t>
      </w:r>
    </w:p>
    <w:p w14:paraId="6B2760FF" w14:textId="77777777" w:rsidR="00FB3738" w:rsidRDefault="00FB3738" w:rsidP="00FB3738">
      <w:pPr>
        <w:widowControl w:val="0"/>
        <w:tabs>
          <w:tab w:val="left" w:pos="954"/>
        </w:tabs>
        <w:autoSpaceDE w:val="0"/>
        <w:autoSpaceDN w:val="0"/>
        <w:spacing w:line="259" w:lineRule="auto"/>
        <w:jc w:val="both"/>
        <w:rPr>
          <w:b/>
          <w:lang w:eastAsia="en-US"/>
        </w:rPr>
      </w:pPr>
    </w:p>
    <w:p w14:paraId="515C3BBF" w14:textId="5041A370" w:rsidR="00774B70" w:rsidRPr="007D2DF4" w:rsidRDefault="00FB3738" w:rsidP="009B0EBD">
      <w:pPr>
        <w:widowControl w:val="0"/>
        <w:tabs>
          <w:tab w:val="left" w:pos="993"/>
        </w:tabs>
        <w:autoSpaceDE w:val="0"/>
        <w:autoSpaceDN w:val="0"/>
        <w:spacing w:line="259" w:lineRule="auto"/>
        <w:jc w:val="both"/>
        <w:rPr>
          <w:rFonts w:eastAsia="Calibri"/>
          <w:lang w:eastAsia="en-US"/>
        </w:rPr>
      </w:pPr>
      <w:r w:rsidRPr="007D2DF4">
        <w:rPr>
          <w:b/>
          <w:lang w:eastAsia="en-US"/>
        </w:rPr>
        <w:tab/>
      </w:r>
      <w:r w:rsidR="008C428D" w:rsidRPr="007D2DF4">
        <w:rPr>
          <w:b/>
          <w:lang w:eastAsia="en-US"/>
        </w:rPr>
        <w:t xml:space="preserve">    </w:t>
      </w:r>
      <w:r w:rsidR="008C428D" w:rsidRPr="007D2DF4">
        <w:rPr>
          <w:bCs/>
          <w:lang w:eastAsia="en-US"/>
        </w:rPr>
        <w:t>17</w:t>
      </w:r>
      <w:r w:rsidRPr="007D2DF4">
        <w:rPr>
          <w:bCs/>
          <w:lang w:eastAsia="en-US"/>
        </w:rPr>
        <w:t>.</w:t>
      </w:r>
      <w:r w:rsidRPr="007D2DF4">
        <w:rPr>
          <w:b/>
          <w:lang w:eastAsia="en-US"/>
        </w:rPr>
        <w:t xml:space="preserve"> </w:t>
      </w:r>
      <w:r w:rsidRPr="007D2DF4">
        <w:rPr>
          <w:rFonts w:eastAsia="Calibri"/>
          <w:lang w:eastAsia="en-US"/>
        </w:rPr>
        <w:t>Centro</w:t>
      </w:r>
      <w:r w:rsidR="00057DE1" w:rsidRPr="007D2DF4">
        <w:rPr>
          <w:rFonts w:eastAsia="Calibri"/>
          <w:lang w:eastAsia="en-US"/>
        </w:rPr>
        <w:t xml:space="preserve"> paslaugų gavėjų maitinimas privalo būti vykdomas pagal su </w:t>
      </w:r>
      <w:r w:rsidRPr="007D2DF4">
        <w:rPr>
          <w:rFonts w:eastAsia="Calibri"/>
          <w:lang w:eastAsia="en-US"/>
        </w:rPr>
        <w:t xml:space="preserve">Centro atsakingu </w:t>
      </w:r>
      <w:r w:rsidR="00057DE1" w:rsidRPr="007D2DF4">
        <w:rPr>
          <w:rFonts w:eastAsia="Calibri"/>
          <w:lang w:eastAsia="en-US"/>
        </w:rPr>
        <w:t>asmeniu suderintus valgiaraščius</w:t>
      </w:r>
      <w:r w:rsidR="00F44D3F" w:rsidRPr="007D2DF4">
        <w:rPr>
          <w:rFonts w:eastAsia="Calibri"/>
          <w:lang w:eastAsia="en-US"/>
        </w:rPr>
        <w:t>, kurie turi būti parengti pagal perspektyvinius valgiaraščius.</w:t>
      </w:r>
      <w:r w:rsidR="00057DE1" w:rsidRPr="007D2DF4">
        <w:rPr>
          <w:rFonts w:eastAsia="Calibri"/>
          <w:lang w:eastAsia="en-US"/>
        </w:rPr>
        <w:t xml:space="preserve"> </w:t>
      </w:r>
      <w:r w:rsidR="00482B80" w:rsidRPr="007D2DF4">
        <w:rPr>
          <w:rFonts w:eastAsia="Calibri"/>
          <w:lang w:eastAsia="en-US"/>
        </w:rPr>
        <w:t>Centro atsakingam asmeniu</w:t>
      </w:r>
      <w:r w:rsidR="007D2DF4" w:rsidRPr="007D2DF4">
        <w:rPr>
          <w:rFonts w:eastAsia="Calibri"/>
          <w:lang w:eastAsia="en-US"/>
        </w:rPr>
        <w:t>i</w:t>
      </w:r>
      <w:r w:rsidR="00F44D3F" w:rsidRPr="007D2DF4">
        <w:rPr>
          <w:rFonts w:eastAsia="Calibri"/>
          <w:lang w:eastAsia="en-US"/>
        </w:rPr>
        <w:t xml:space="preserve">, </w:t>
      </w:r>
      <w:r w:rsidR="00482B80" w:rsidRPr="007D2DF4">
        <w:rPr>
          <w:rFonts w:eastAsia="Calibri"/>
          <w:lang w:eastAsia="en-US"/>
        </w:rPr>
        <w:t>nurodytu el. paštu, d</w:t>
      </w:r>
      <w:r w:rsidR="00864324" w:rsidRPr="007D2DF4">
        <w:rPr>
          <w:rFonts w:eastAsia="Calibri"/>
          <w:lang w:eastAsia="en-US"/>
        </w:rPr>
        <w:t xml:space="preserve">erinimui pateikiami </w:t>
      </w:r>
      <w:r w:rsidR="00F44D3F" w:rsidRPr="007D2DF4">
        <w:rPr>
          <w:rFonts w:eastAsia="Calibri"/>
          <w:lang w:eastAsia="en-US"/>
        </w:rPr>
        <w:t>1</w:t>
      </w:r>
      <w:r w:rsidR="00864324" w:rsidRPr="007D2DF4">
        <w:rPr>
          <w:rFonts w:eastAsia="Calibri"/>
          <w:lang w:eastAsia="en-US"/>
        </w:rPr>
        <w:t>5 (penki</w:t>
      </w:r>
      <w:r w:rsidR="00F44D3F" w:rsidRPr="007D2DF4">
        <w:rPr>
          <w:rFonts w:eastAsia="Calibri"/>
          <w:lang w:eastAsia="en-US"/>
        </w:rPr>
        <w:t>olikos</w:t>
      </w:r>
      <w:r w:rsidR="00864324" w:rsidRPr="007D2DF4">
        <w:rPr>
          <w:rFonts w:eastAsia="Calibri"/>
          <w:lang w:eastAsia="en-US"/>
        </w:rPr>
        <w:t xml:space="preserve">) </w:t>
      </w:r>
      <w:r w:rsidR="00F44D3F" w:rsidRPr="007D2DF4">
        <w:rPr>
          <w:rFonts w:eastAsia="Calibri"/>
          <w:lang w:eastAsia="en-US"/>
        </w:rPr>
        <w:t xml:space="preserve">darbo </w:t>
      </w:r>
      <w:r w:rsidR="00864324" w:rsidRPr="007D2DF4">
        <w:rPr>
          <w:rFonts w:eastAsia="Calibri"/>
          <w:lang w:eastAsia="en-US"/>
        </w:rPr>
        <w:t>dien</w:t>
      </w:r>
      <w:r w:rsidR="00482B80" w:rsidRPr="007D2DF4">
        <w:rPr>
          <w:rFonts w:eastAsia="Calibri"/>
          <w:lang w:eastAsia="en-US"/>
        </w:rPr>
        <w:t>ų</w:t>
      </w:r>
      <w:r w:rsidR="00864324" w:rsidRPr="007D2DF4">
        <w:rPr>
          <w:rFonts w:eastAsia="Calibri"/>
          <w:lang w:eastAsia="en-US"/>
        </w:rPr>
        <w:t xml:space="preserve"> </w:t>
      </w:r>
      <w:r w:rsidR="00482B80" w:rsidRPr="007D2DF4">
        <w:rPr>
          <w:rFonts w:eastAsia="Calibri"/>
          <w:lang w:eastAsia="en-US"/>
        </w:rPr>
        <w:t>valgiaraščiai</w:t>
      </w:r>
      <w:r w:rsidR="002A1041" w:rsidRPr="007D2DF4">
        <w:rPr>
          <w:rFonts w:eastAsia="Calibri"/>
          <w:lang w:eastAsia="en-US"/>
        </w:rPr>
        <w:t xml:space="preserve">. </w:t>
      </w:r>
    </w:p>
    <w:p w14:paraId="25A8F89C" w14:textId="3BF3AED9" w:rsidR="00FA245C" w:rsidRPr="007D2DF4" w:rsidRDefault="008C428D" w:rsidP="00FA245C">
      <w:pPr>
        <w:widowControl w:val="0"/>
        <w:tabs>
          <w:tab w:val="left" w:pos="954"/>
        </w:tabs>
        <w:autoSpaceDE w:val="0"/>
        <w:autoSpaceDN w:val="0"/>
        <w:spacing w:line="259" w:lineRule="auto"/>
        <w:jc w:val="both"/>
        <w:rPr>
          <w:rFonts w:eastAsia="Calibri"/>
          <w:lang w:eastAsia="en-US"/>
        </w:rPr>
      </w:pPr>
      <w:r w:rsidRPr="007D2DF4">
        <w:rPr>
          <w:rFonts w:eastAsia="Calibri"/>
          <w:lang w:eastAsia="en-US"/>
        </w:rPr>
        <w:tab/>
      </w:r>
      <w:r w:rsidRPr="007D2DF4">
        <w:rPr>
          <w:rFonts w:eastAsia="Calibri"/>
          <w:lang w:eastAsia="en-US"/>
        </w:rPr>
        <w:tab/>
        <w:t>18</w:t>
      </w:r>
      <w:r w:rsidR="00774B70" w:rsidRPr="007D2DF4">
        <w:rPr>
          <w:rFonts w:eastAsia="Calibri"/>
          <w:lang w:eastAsia="en-US"/>
        </w:rPr>
        <w:t xml:space="preserve">. </w:t>
      </w:r>
      <w:r w:rsidR="00057DE1" w:rsidRPr="007D2DF4">
        <w:rPr>
          <w:rFonts w:eastAsia="Calibri"/>
          <w:lang w:eastAsia="en-US"/>
        </w:rPr>
        <w:t>Sudarant valgiaraščius, vaisiai, daržovės ir žuvies produktai turi būti parenkami atsižvelgiant į sezoną.</w:t>
      </w:r>
      <w:r w:rsidR="00324EBF" w:rsidRPr="007D2DF4">
        <w:rPr>
          <w:rFonts w:eastAsia="Calibri"/>
          <w:lang w:eastAsia="en-US"/>
        </w:rPr>
        <w:t xml:space="preserve"> </w:t>
      </w:r>
      <w:r w:rsidR="007E7AB4" w:rsidRPr="007D2DF4">
        <w:rPr>
          <w:rFonts w:eastAsia="Calibri"/>
          <w:lang w:eastAsia="en-US"/>
        </w:rPr>
        <w:t xml:space="preserve"> </w:t>
      </w:r>
    </w:p>
    <w:p w14:paraId="3B7A5BAA" w14:textId="6BD0892B" w:rsidR="00C3115A" w:rsidRPr="007D2DF4" w:rsidRDefault="008C428D" w:rsidP="003F317E">
      <w:pPr>
        <w:widowControl w:val="0"/>
        <w:tabs>
          <w:tab w:val="left" w:pos="954"/>
        </w:tabs>
        <w:autoSpaceDE w:val="0"/>
        <w:autoSpaceDN w:val="0"/>
        <w:spacing w:line="259" w:lineRule="auto"/>
        <w:jc w:val="both"/>
        <w:rPr>
          <w:rFonts w:eastAsia="Calibri"/>
          <w:lang w:eastAsia="en-US"/>
        </w:rPr>
      </w:pPr>
      <w:r w:rsidRPr="007D2DF4">
        <w:rPr>
          <w:rFonts w:eastAsia="Calibri"/>
          <w:lang w:eastAsia="en-US"/>
        </w:rPr>
        <w:tab/>
      </w:r>
      <w:r w:rsidRPr="007D2DF4">
        <w:rPr>
          <w:rFonts w:eastAsia="Calibri"/>
          <w:lang w:eastAsia="en-US"/>
        </w:rPr>
        <w:tab/>
        <w:t>19</w:t>
      </w:r>
      <w:r w:rsidR="00FA245C" w:rsidRPr="007D2DF4">
        <w:rPr>
          <w:rFonts w:eastAsia="Calibri"/>
          <w:lang w:eastAsia="en-US"/>
        </w:rPr>
        <w:t xml:space="preserve">. </w:t>
      </w:r>
      <w:r w:rsidR="00057DE1" w:rsidRPr="007D2DF4">
        <w:rPr>
          <w:rFonts w:eastAsia="Calibri"/>
          <w:lang w:eastAsia="en-US"/>
        </w:rPr>
        <w:t>Valgiaraščiuose prie kiekvieno patiekalo ir gėrimų turi būti nurodytas jo kiekis (g), vienos porcijos kaina (EUR) bei bendras šių rodiklių kiekis. Valgiaraščiai turi būti sudaryti, atsižvelgiant į rekomenduojamas paros energijos ir maistinių medžiagų</w:t>
      </w:r>
      <w:r w:rsidR="00324EBF" w:rsidRPr="007D2DF4">
        <w:rPr>
          <w:rFonts w:eastAsia="Calibri"/>
          <w:lang w:eastAsia="en-US"/>
        </w:rPr>
        <w:t xml:space="preserve">, </w:t>
      </w:r>
      <w:r w:rsidR="00324EBF" w:rsidRPr="007D2DF4">
        <w:t>vitaminų ir mineralinių medžiagų normas</w:t>
      </w:r>
      <w:r w:rsidR="00057DE1" w:rsidRPr="007D2DF4">
        <w:rPr>
          <w:rFonts w:eastAsia="Calibri"/>
          <w:lang w:eastAsia="en-US"/>
        </w:rPr>
        <w:t xml:space="preserve"> bei sveikos mitybos principus ir taisykles. </w:t>
      </w:r>
      <w:r w:rsidR="003F317E" w:rsidRPr="007D2DF4">
        <w:rPr>
          <w:rFonts w:eastAsia="Calibri"/>
          <w:lang w:eastAsia="en-US"/>
        </w:rPr>
        <w:t>S</w:t>
      </w:r>
      <w:r w:rsidR="00057DE1" w:rsidRPr="007D2DF4">
        <w:rPr>
          <w:rFonts w:eastAsia="Calibri"/>
          <w:lang w:eastAsia="en-US"/>
        </w:rPr>
        <w:t>udaromi 1</w:t>
      </w:r>
      <w:r w:rsidR="00F44D3F" w:rsidRPr="007D2DF4">
        <w:rPr>
          <w:rFonts w:eastAsia="Calibri"/>
          <w:lang w:eastAsia="en-US"/>
        </w:rPr>
        <w:t>5</w:t>
      </w:r>
      <w:r w:rsidR="00057DE1" w:rsidRPr="007D2DF4">
        <w:rPr>
          <w:rFonts w:eastAsia="Calibri"/>
          <w:lang w:eastAsia="en-US"/>
        </w:rPr>
        <w:t xml:space="preserve"> (</w:t>
      </w:r>
      <w:r w:rsidR="00F44D3F" w:rsidRPr="007D2DF4">
        <w:rPr>
          <w:rFonts w:eastAsia="Calibri"/>
          <w:lang w:eastAsia="en-US"/>
        </w:rPr>
        <w:t>penk</w:t>
      </w:r>
      <w:r w:rsidR="00057DE1" w:rsidRPr="007D2DF4">
        <w:rPr>
          <w:rFonts w:eastAsia="Calibri"/>
          <w:lang w:eastAsia="en-US"/>
        </w:rPr>
        <w:t xml:space="preserve">iolika) </w:t>
      </w:r>
      <w:r w:rsidR="003F317E" w:rsidRPr="007D2DF4">
        <w:rPr>
          <w:rFonts w:eastAsia="Calibri"/>
          <w:lang w:eastAsia="en-US"/>
        </w:rPr>
        <w:t xml:space="preserve">darbo </w:t>
      </w:r>
      <w:r w:rsidR="00057DE1" w:rsidRPr="007D2DF4">
        <w:rPr>
          <w:rFonts w:eastAsia="Calibri"/>
          <w:lang w:eastAsia="en-US"/>
        </w:rPr>
        <w:t>dienų valgiaraščiai, kuriuose:</w:t>
      </w:r>
      <w:r w:rsidR="003F317E" w:rsidRPr="007D2DF4">
        <w:rPr>
          <w:rFonts w:eastAsia="Calibri"/>
          <w:lang w:eastAsia="en-US"/>
        </w:rPr>
        <w:t xml:space="preserve"> </w:t>
      </w:r>
    </w:p>
    <w:p w14:paraId="7D8F45A3" w14:textId="26209E32" w:rsidR="0055742A" w:rsidRPr="007D2DF4" w:rsidRDefault="00C3115A" w:rsidP="0055742A">
      <w:pPr>
        <w:widowControl w:val="0"/>
        <w:tabs>
          <w:tab w:val="left" w:pos="954"/>
        </w:tabs>
        <w:autoSpaceDE w:val="0"/>
        <w:autoSpaceDN w:val="0"/>
        <w:spacing w:line="259" w:lineRule="auto"/>
        <w:jc w:val="both"/>
        <w:rPr>
          <w:rFonts w:eastAsia="Calibri"/>
          <w:lang w:eastAsia="en-US"/>
        </w:rPr>
      </w:pPr>
      <w:r w:rsidRPr="007D2DF4">
        <w:rPr>
          <w:rFonts w:eastAsia="Calibri"/>
          <w:lang w:eastAsia="en-US"/>
        </w:rPr>
        <w:lastRenderedPageBreak/>
        <w:tab/>
      </w:r>
      <w:r w:rsidRPr="007D2DF4">
        <w:rPr>
          <w:rFonts w:eastAsia="Calibri"/>
          <w:lang w:eastAsia="en-US"/>
        </w:rPr>
        <w:tab/>
      </w:r>
      <w:r w:rsidR="008C428D" w:rsidRPr="007D2DF4">
        <w:rPr>
          <w:rFonts w:eastAsia="Calibri"/>
          <w:lang w:eastAsia="en-US"/>
        </w:rPr>
        <w:t>19</w:t>
      </w:r>
      <w:r w:rsidR="003F317E" w:rsidRPr="007D2DF4">
        <w:rPr>
          <w:rFonts w:eastAsia="Calibri"/>
          <w:lang w:eastAsia="en-US"/>
        </w:rPr>
        <w:t xml:space="preserve">.1. </w:t>
      </w:r>
      <w:r w:rsidR="00057DE1" w:rsidRPr="007D2DF4">
        <w:rPr>
          <w:rFonts w:eastAsia="Calibri"/>
          <w:bCs/>
          <w:lang w:eastAsia="en-US"/>
        </w:rPr>
        <w:t>tie patys patiekalai pateikiami ne daugiau nei 4 (keturis) kartus per 1</w:t>
      </w:r>
      <w:r w:rsidR="00F44D3F" w:rsidRPr="007D2DF4">
        <w:rPr>
          <w:rFonts w:eastAsia="Calibri"/>
          <w:bCs/>
          <w:lang w:eastAsia="en-US"/>
        </w:rPr>
        <w:t>5</w:t>
      </w:r>
      <w:r w:rsidR="00057DE1" w:rsidRPr="007D2DF4">
        <w:rPr>
          <w:rFonts w:eastAsia="Calibri"/>
          <w:bCs/>
          <w:lang w:eastAsia="en-US"/>
        </w:rPr>
        <w:t xml:space="preserve"> (</w:t>
      </w:r>
      <w:r w:rsidR="00F44D3F" w:rsidRPr="007D2DF4">
        <w:rPr>
          <w:rFonts w:eastAsia="Calibri"/>
          <w:bCs/>
          <w:lang w:eastAsia="en-US"/>
        </w:rPr>
        <w:t>penk</w:t>
      </w:r>
      <w:r w:rsidR="00057DE1" w:rsidRPr="007D2DF4">
        <w:rPr>
          <w:rFonts w:eastAsia="Calibri"/>
          <w:bCs/>
          <w:lang w:eastAsia="en-US"/>
        </w:rPr>
        <w:t xml:space="preserve">iolika) darbo dienų, bet ne daugiau kaip 2 (du) kartus per </w:t>
      </w:r>
      <w:r w:rsidR="00892BBE" w:rsidRPr="007D2DF4">
        <w:rPr>
          <w:rFonts w:eastAsia="Calibri"/>
          <w:bCs/>
          <w:lang w:eastAsia="en-US"/>
        </w:rPr>
        <w:t>7</w:t>
      </w:r>
      <w:r w:rsidR="00057DE1" w:rsidRPr="007D2DF4">
        <w:rPr>
          <w:rFonts w:eastAsia="Calibri"/>
          <w:bCs/>
          <w:lang w:eastAsia="en-US"/>
        </w:rPr>
        <w:t xml:space="preserve"> (</w:t>
      </w:r>
      <w:r w:rsidR="00892BBE" w:rsidRPr="007D2DF4">
        <w:rPr>
          <w:rFonts w:eastAsia="Calibri"/>
          <w:bCs/>
          <w:lang w:eastAsia="en-US"/>
        </w:rPr>
        <w:t>septynias</w:t>
      </w:r>
      <w:r w:rsidR="00057DE1" w:rsidRPr="007D2DF4">
        <w:rPr>
          <w:rFonts w:eastAsia="Calibri"/>
          <w:bCs/>
          <w:lang w:eastAsia="en-US"/>
        </w:rPr>
        <w:t>) darbo dienas. Negalima sudaryti 1-</w:t>
      </w:r>
      <w:r w:rsidR="00892BBE" w:rsidRPr="007D2DF4">
        <w:rPr>
          <w:rFonts w:eastAsia="Calibri"/>
          <w:bCs/>
          <w:lang w:eastAsia="en-US"/>
        </w:rPr>
        <w:t>7</w:t>
      </w:r>
      <w:r w:rsidR="00501BF1" w:rsidRPr="007D2DF4">
        <w:rPr>
          <w:rFonts w:eastAsia="Calibri"/>
          <w:bCs/>
          <w:lang w:eastAsia="en-US"/>
        </w:rPr>
        <w:t xml:space="preserve"> (vienos</w:t>
      </w:r>
      <w:r w:rsidR="00260761" w:rsidRPr="007D2DF4">
        <w:rPr>
          <w:rFonts w:eastAsia="Calibri"/>
          <w:bCs/>
          <w:lang w:eastAsia="en-US"/>
        </w:rPr>
        <w:t>-</w:t>
      </w:r>
      <w:r w:rsidR="00892BBE" w:rsidRPr="007D2DF4">
        <w:rPr>
          <w:rFonts w:eastAsia="Calibri"/>
          <w:bCs/>
          <w:lang w:eastAsia="en-US"/>
        </w:rPr>
        <w:t>septynių</w:t>
      </w:r>
      <w:r w:rsidR="00057DE1" w:rsidRPr="007D2DF4">
        <w:rPr>
          <w:rFonts w:eastAsia="Calibri"/>
          <w:bCs/>
          <w:lang w:eastAsia="en-US"/>
        </w:rPr>
        <w:t>) darbo dienų valgiaraščio, kuriame kiekvieną dieną būtų pateikiami skirtingi patiekalai, ir tuos pačius patiekalus pakartoti 8-1</w:t>
      </w:r>
      <w:r w:rsidR="00F44D3F" w:rsidRPr="007D2DF4">
        <w:rPr>
          <w:rFonts w:eastAsia="Calibri"/>
          <w:bCs/>
          <w:lang w:eastAsia="en-US"/>
        </w:rPr>
        <w:t>5</w:t>
      </w:r>
      <w:r w:rsidR="00057DE1" w:rsidRPr="007D2DF4">
        <w:rPr>
          <w:rFonts w:eastAsia="Calibri"/>
          <w:bCs/>
          <w:lang w:eastAsia="en-US"/>
        </w:rPr>
        <w:t xml:space="preserve"> (aštuntos-</w:t>
      </w:r>
      <w:r w:rsidR="00F44D3F" w:rsidRPr="007D2DF4">
        <w:rPr>
          <w:rFonts w:eastAsia="Calibri"/>
          <w:bCs/>
          <w:lang w:eastAsia="en-US"/>
        </w:rPr>
        <w:t>penk</w:t>
      </w:r>
      <w:r w:rsidR="00057DE1" w:rsidRPr="007D2DF4">
        <w:rPr>
          <w:rFonts w:eastAsia="Calibri"/>
          <w:bCs/>
          <w:lang w:eastAsia="en-US"/>
        </w:rPr>
        <w:t>ioliktos) darbo dienos meniu teigiant, kad tie patys patiekalai valgiaraščiuose pateikiami ne daugiau nei 2 (du) kartus per 1</w:t>
      </w:r>
      <w:r w:rsidR="00F44D3F" w:rsidRPr="007D2DF4">
        <w:rPr>
          <w:rFonts w:eastAsia="Calibri"/>
          <w:bCs/>
          <w:lang w:eastAsia="en-US"/>
        </w:rPr>
        <w:t>5</w:t>
      </w:r>
      <w:r w:rsidR="00057DE1" w:rsidRPr="007D2DF4">
        <w:rPr>
          <w:rFonts w:eastAsia="Calibri"/>
          <w:bCs/>
          <w:lang w:eastAsia="en-US"/>
        </w:rPr>
        <w:t xml:space="preserve"> (</w:t>
      </w:r>
      <w:r w:rsidR="00F44D3F" w:rsidRPr="007D2DF4">
        <w:rPr>
          <w:rFonts w:eastAsia="Calibri"/>
          <w:bCs/>
          <w:lang w:eastAsia="en-US"/>
        </w:rPr>
        <w:t>penk</w:t>
      </w:r>
      <w:r w:rsidR="00057DE1" w:rsidRPr="007D2DF4">
        <w:rPr>
          <w:rFonts w:eastAsia="Calibri"/>
          <w:bCs/>
          <w:lang w:eastAsia="en-US"/>
        </w:rPr>
        <w:t xml:space="preserve">iolika) darbo dienų ir ne daugiau kaip 1 (vieną) kartą per </w:t>
      </w:r>
      <w:r w:rsidR="00892BBE" w:rsidRPr="007D2DF4">
        <w:rPr>
          <w:rFonts w:eastAsia="Calibri"/>
          <w:bCs/>
          <w:lang w:eastAsia="en-US"/>
        </w:rPr>
        <w:t>7</w:t>
      </w:r>
      <w:r w:rsidR="00057DE1" w:rsidRPr="007D2DF4">
        <w:rPr>
          <w:rFonts w:eastAsia="Calibri"/>
          <w:bCs/>
          <w:lang w:eastAsia="en-US"/>
        </w:rPr>
        <w:t xml:space="preserve"> (</w:t>
      </w:r>
      <w:r w:rsidR="00892BBE" w:rsidRPr="007D2DF4">
        <w:rPr>
          <w:rFonts w:eastAsia="Calibri"/>
          <w:bCs/>
          <w:lang w:eastAsia="en-US"/>
        </w:rPr>
        <w:t>septynias</w:t>
      </w:r>
      <w:r w:rsidR="00057DE1" w:rsidRPr="007D2DF4">
        <w:rPr>
          <w:rFonts w:eastAsia="Calibri"/>
          <w:bCs/>
          <w:lang w:eastAsia="en-US"/>
        </w:rPr>
        <w:t xml:space="preserve">) darbo dienas.  Nurodytas  patiekalų  pateikimo  dažnumas  valgiaraščiuose  gali  būti  pritaikytas  ne daugiau kaip vienam pietų pagrindiniam patiekalui (šioje pastaboje pietų atveju pagrindiniu patiekalu laikomas karštas </w:t>
      </w:r>
      <w:r w:rsidR="007D2DF4" w:rsidRPr="007D2DF4">
        <w:rPr>
          <w:rFonts w:eastAsia="Calibri"/>
          <w:bCs/>
          <w:lang w:eastAsia="en-US"/>
        </w:rPr>
        <w:t xml:space="preserve">patiekalas </w:t>
      </w:r>
      <w:r w:rsidR="00057DE1" w:rsidRPr="007D2DF4">
        <w:rPr>
          <w:rFonts w:eastAsia="Calibri"/>
          <w:bCs/>
          <w:lang w:eastAsia="en-US"/>
        </w:rPr>
        <w:t>be sriubos)</w:t>
      </w:r>
      <w:r w:rsidRPr="007D2DF4">
        <w:rPr>
          <w:rFonts w:eastAsia="Calibri"/>
          <w:bCs/>
          <w:lang w:eastAsia="en-US"/>
        </w:rPr>
        <w:t xml:space="preserve"> ir vienam pavakarių patiekalui.</w:t>
      </w:r>
      <w:r w:rsidR="0055742A" w:rsidRPr="007D2DF4">
        <w:rPr>
          <w:rFonts w:eastAsia="Calibri"/>
          <w:lang w:eastAsia="en-US"/>
        </w:rPr>
        <w:t xml:space="preserve"> </w:t>
      </w:r>
    </w:p>
    <w:p w14:paraId="620ECE8A" w14:textId="1F0503E0" w:rsidR="0055742A" w:rsidRDefault="008C428D" w:rsidP="0055742A">
      <w:pPr>
        <w:widowControl w:val="0"/>
        <w:tabs>
          <w:tab w:val="left" w:pos="954"/>
        </w:tabs>
        <w:autoSpaceDE w:val="0"/>
        <w:autoSpaceDN w:val="0"/>
        <w:spacing w:line="259" w:lineRule="auto"/>
        <w:jc w:val="both"/>
        <w:rPr>
          <w:rFonts w:eastAsia="Calibri"/>
          <w:lang w:eastAsia="en-US"/>
        </w:rPr>
      </w:pPr>
      <w:r>
        <w:rPr>
          <w:rFonts w:eastAsia="Calibri"/>
          <w:lang w:eastAsia="en-US"/>
        </w:rPr>
        <w:tab/>
      </w:r>
      <w:r>
        <w:rPr>
          <w:rFonts w:eastAsia="Calibri"/>
          <w:lang w:eastAsia="en-US"/>
        </w:rPr>
        <w:tab/>
        <w:t>20</w:t>
      </w:r>
      <w:r w:rsidR="0055742A">
        <w:rPr>
          <w:rFonts w:eastAsia="Calibri"/>
          <w:lang w:eastAsia="en-US"/>
        </w:rPr>
        <w:t xml:space="preserve">. </w:t>
      </w:r>
      <w:r w:rsidR="00057DE1" w:rsidRPr="00057DE1">
        <w:rPr>
          <w:rFonts w:eastAsia="Calibri"/>
          <w:lang w:eastAsia="en-US"/>
        </w:rPr>
        <w:t xml:space="preserve">Valgiaraščiai Paslaugos teikimo sutarties galiojimo metu gali būti koreguojami ir/ar keičiami bendru Paslaugos teikėjo ir </w:t>
      </w:r>
      <w:r w:rsidR="00C3115A">
        <w:rPr>
          <w:rFonts w:eastAsia="Calibri"/>
          <w:lang w:eastAsia="en-US"/>
        </w:rPr>
        <w:t>Centro</w:t>
      </w:r>
      <w:r w:rsidR="00057DE1" w:rsidRPr="00057DE1">
        <w:rPr>
          <w:rFonts w:eastAsia="Calibri"/>
          <w:lang w:eastAsia="en-US"/>
        </w:rPr>
        <w:t xml:space="preserve"> sutarimu atsižvelgiant į </w:t>
      </w:r>
      <w:r w:rsidR="0055742A">
        <w:rPr>
          <w:rFonts w:eastAsia="Calibri"/>
          <w:lang w:eastAsia="en-US"/>
        </w:rPr>
        <w:t>Centro</w:t>
      </w:r>
      <w:r w:rsidR="00057DE1" w:rsidRPr="00057DE1">
        <w:rPr>
          <w:rFonts w:eastAsia="Calibri"/>
          <w:lang w:eastAsia="en-US"/>
        </w:rPr>
        <w:t xml:space="preserve"> atliktų apklausų, tyrimų, patikrų rezultatus, jeigu tokie būtų atliekami, </w:t>
      </w:r>
      <w:r w:rsidR="0055742A">
        <w:rPr>
          <w:rFonts w:eastAsia="Calibri"/>
          <w:lang w:eastAsia="en-US"/>
        </w:rPr>
        <w:t>Centro</w:t>
      </w:r>
      <w:r w:rsidR="00057DE1" w:rsidRPr="00057DE1">
        <w:rPr>
          <w:rFonts w:eastAsia="Calibri"/>
          <w:lang w:eastAsia="en-US"/>
        </w:rPr>
        <w:t xml:space="preserve"> paslaugų gavėjų pageidavimus. </w:t>
      </w:r>
    </w:p>
    <w:p w14:paraId="0C6247FE" w14:textId="3FADE01E" w:rsidR="0055742A" w:rsidRPr="008C428D" w:rsidRDefault="008C428D" w:rsidP="0055742A">
      <w:pPr>
        <w:widowControl w:val="0"/>
        <w:tabs>
          <w:tab w:val="left" w:pos="954"/>
        </w:tabs>
        <w:autoSpaceDE w:val="0"/>
        <w:autoSpaceDN w:val="0"/>
        <w:spacing w:line="259" w:lineRule="auto"/>
        <w:jc w:val="both"/>
        <w:rPr>
          <w:rFonts w:eastAsia="Calibri"/>
          <w:lang w:eastAsia="en-US"/>
        </w:rPr>
      </w:pPr>
      <w:r>
        <w:rPr>
          <w:rFonts w:eastAsia="Calibri"/>
          <w:lang w:eastAsia="en-US"/>
        </w:rPr>
        <w:tab/>
      </w:r>
      <w:r>
        <w:rPr>
          <w:rFonts w:eastAsia="Calibri"/>
          <w:lang w:eastAsia="en-US"/>
        </w:rPr>
        <w:tab/>
        <w:t>21</w:t>
      </w:r>
      <w:r w:rsidR="0055742A">
        <w:rPr>
          <w:rFonts w:eastAsia="Calibri"/>
          <w:lang w:eastAsia="en-US"/>
        </w:rPr>
        <w:t xml:space="preserve">. </w:t>
      </w:r>
      <w:r w:rsidR="00057DE1" w:rsidRPr="00057DE1">
        <w:rPr>
          <w:rFonts w:eastAsia="Calibri"/>
          <w:lang w:eastAsia="en-US"/>
        </w:rPr>
        <w:t xml:space="preserve">Valgiaraščiai turi atitikti techninės specifikacijos ir teisės aktų, reglamentuojančių </w:t>
      </w:r>
      <w:r w:rsidR="0055742A">
        <w:rPr>
          <w:rFonts w:eastAsia="Calibri"/>
          <w:lang w:eastAsia="en-US"/>
        </w:rPr>
        <w:t>Centro</w:t>
      </w:r>
      <w:r w:rsidR="00057DE1" w:rsidRPr="00057DE1">
        <w:rPr>
          <w:rFonts w:eastAsia="Calibri"/>
          <w:lang w:eastAsia="en-US"/>
        </w:rPr>
        <w:t xml:space="preserve"> paslaugų gavėjų maitinimą, reikalavimus.</w:t>
      </w:r>
    </w:p>
    <w:p w14:paraId="0F727875" w14:textId="2739E439" w:rsidR="00247A92" w:rsidRPr="00A91D13" w:rsidRDefault="00247A92" w:rsidP="00F44D3F">
      <w:pPr>
        <w:widowControl w:val="0"/>
        <w:tabs>
          <w:tab w:val="left" w:pos="954"/>
        </w:tabs>
        <w:autoSpaceDE w:val="0"/>
        <w:autoSpaceDN w:val="0"/>
        <w:spacing w:line="259" w:lineRule="auto"/>
        <w:jc w:val="both"/>
      </w:pPr>
      <w:r>
        <w:rPr>
          <w:b/>
          <w:lang w:eastAsia="en-US"/>
        </w:rPr>
        <w:tab/>
      </w:r>
      <w:r>
        <w:rPr>
          <w:b/>
          <w:lang w:eastAsia="en-US"/>
        </w:rPr>
        <w:tab/>
      </w:r>
      <w:r w:rsidR="008C428D" w:rsidRPr="00637679">
        <w:rPr>
          <w:rFonts w:eastAsia="Calibri"/>
          <w:lang w:eastAsia="en-US"/>
        </w:rPr>
        <w:t xml:space="preserve">22. </w:t>
      </w:r>
      <w:r w:rsidR="00087CF7" w:rsidRPr="00637679">
        <w:rPr>
          <w:rFonts w:eastAsia="Calibri"/>
          <w:lang w:eastAsia="en-US"/>
        </w:rPr>
        <w:t>Paslaugos teikėjo įsigyjami m</w:t>
      </w:r>
      <w:r w:rsidR="00D454A8" w:rsidRPr="00637679">
        <w:rPr>
          <w:rFonts w:eastAsia="Calibri"/>
          <w:lang w:eastAsia="en-US"/>
        </w:rPr>
        <w:t>aisto produktai, Centro paslaugų gavėjų maitinimui,</w:t>
      </w:r>
      <w:r w:rsidR="008824E4" w:rsidRPr="00637679">
        <w:rPr>
          <w:rFonts w:eastAsia="Calibri"/>
          <w:lang w:eastAsia="en-US"/>
        </w:rPr>
        <w:t xml:space="preserve"> </w:t>
      </w:r>
      <w:r w:rsidR="008824E4" w:rsidRPr="00334309">
        <w:rPr>
          <w:rFonts w:eastAsia="Calibri"/>
          <w:lang w:eastAsia="en-US"/>
        </w:rPr>
        <w:t xml:space="preserve">turi </w:t>
      </w:r>
      <w:r w:rsidR="00B70253" w:rsidRPr="00334309">
        <w:rPr>
          <w:rFonts w:eastAsia="Calibri"/>
          <w:lang w:eastAsia="en-US"/>
        </w:rPr>
        <w:t xml:space="preserve">atitikti </w:t>
      </w:r>
      <w:r w:rsidR="00A91D13">
        <w:rPr>
          <w:rFonts w:eastAsia="Calibri"/>
          <w:lang w:eastAsia="en-US"/>
        </w:rPr>
        <w:t>s</w:t>
      </w:r>
      <w:r w:rsidR="008C428D" w:rsidRPr="00334309">
        <w:rPr>
          <w:rFonts w:eastAsia="Calibri"/>
          <w:lang w:eastAsia="en-US"/>
        </w:rPr>
        <w:t xml:space="preserve">uaugusiųjų </w:t>
      </w:r>
      <w:r w:rsidR="008C428D" w:rsidRPr="00F271CF">
        <w:rPr>
          <w:rFonts w:eastAsia="Calibri"/>
          <w:lang w:eastAsia="en-US"/>
        </w:rPr>
        <w:t xml:space="preserve">asmenų </w:t>
      </w:r>
      <w:r w:rsidR="00D454A8" w:rsidRPr="00F271CF">
        <w:rPr>
          <w:rFonts w:eastAsia="Calibri"/>
          <w:lang w:eastAsia="en-US"/>
        </w:rPr>
        <w:t xml:space="preserve">maitinimo organizavimo socialinės globos įstaigose tvarkos apraše, patvirtintame </w:t>
      </w:r>
      <w:r w:rsidR="008C428D" w:rsidRPr="00F271CF">
        <w:rPr>
          <w:rFonts w:eastAsia="Calibri"/>
          <w:lang w:eastAsia="en-US"/>
        </w:rPr>
        <w:t xml:space="preserve">Lietuvos Respublikos sveikatos apsaugos ministro </w:t>
      </w:r>
      <w:r w:rsidR="002C2256" w:rsidRPr="00F271CF">
        <w:t>2023 m. sausio 4 d. įsakymu Nr. V-11 „Dėl suaugusiųjų asmenų maitinimo organizavimo socialinės globos įstaigose tvarkos aprašo patvirtinimo“</w:t>
      </w:r>
      <w:r w:rsidR="00D454A8" w:rsidRPr="00F271CF">
        <w:t>,</w:t>
      </w:r>
      <w:r w:rsidR="00E2150B" w:rsidRPr="00F271CF">
        <w:t xml:space="preserve"> </w:t>
      </w:r>
      <w:r w:rsidR="00334309" w:rsidRPr="00F271CF">
        <w:t xml:space="preserve">vaikų maitinimo organizavimo tvarkos apraše, patvirtintame </w:t>
      </w:r>
      <w:r w:rsidR="00334309" w:rsidRPr="00F271CF">
        <w:rPr>
          <w:rFonts w:eastAsia="HG Mincho Light J"/>
        </w:rPr>
        <w:t xml:space="preserve">Lietuvos Respublikos sveikatos apsaugos ministro </w:t>
      </w:r>
      <w:r w:rsidR="00334309" w:rsidRPr="00F271CF">
        <w:t>2011 m. lapkričio 11 d. įsakymu Nr. V-964 „Dėl vaikų maitinimo organizavimo tvarkos aprašo patvirtinimo“</w:t>
      </w:r>
      <w:r w:rsidR="00F271CF" w:rsidRPr="00F271CF">
        <w:t xml:space="preserve"> (galiojanti aktuali redakcija nuo</w:t>
      </w:r>
      <w:r w:rsidR="00334309" w:rsidRPr="00F271CF">
        <w:t xml:space="preserve"> </w:t>
      </w:r>
      <w:r w:rsidR="00F271CF" w:rsidRPr="00F271CF">
        <w:t xml:space="preserve">2023-01-01 iki 2026-08-31) </w:t>
      </w:r>
      <w:r w:rsidR="00334309" w:rsidRPr="00F271CF">
        <w:t xml:space="preserve">ir </w:t>
      </w:r>
      <w:r w:rsidR="00334309" w:rsidRPr="00F271CF">
        <w:rPr>
          <w:rFonts w:eastAsia="HG Mincho Light J"/>
        </w:rPr>
        <w:t>Lietuvos Respublikos sveikatos apsaugos ministro</w:t>
      </w:r>
      <w:r w:rsidR="00F271CF" w:rsidRPr="00F271CF">
        <w:rPr>
          <w:rFonts w:eastAsia="HG Mincho Light J"/>
        </w:rPr>
        <w:t xml:space="preserve"> </w:t>
      </w:r>
      <w:r w:rsidR="00F271CF" w:rsidRPr="00F271CF">
        <w:t xml:space="preserve">2010 m. spalio 4 d.  įsakymu Nr. V-877 „Dėl pusryčių, pietų ir pavakarių patiekalų gamybai reikalingų produktų rinkinių sąrašas pagal mokinių amžiaus grupes patvirtinimo“ (galiojanti aktuali redakcija nuo 2019-09-01) </w:t>
      </w:r>
      <w:r w:rsidR="00D454A8" w:rsidRPr="00F271CF">
        <w:rPr>
          <w:rFonts w:eastAsia="Calibri"/>
          <w:lang w:eastAsia="en-US"/>
        </w:rPr>
        <w:t xml:space="preserve">nustatytus </w:t>
      </w:r>
      <w:r w:rsidR="00B97605" w:rsidRPr="00F271CF">
        <w:rPr>
          <w:rFonts w:eastAsia="Calibri"/>
          <w:lang w:eastAsia="en-US"/>
        </w:rPr>
        <w:t xml:space="preserve">kokybės reikalavimus </w:t>
      </w:r>
      <w:r w:rsidR="008824E4" w:rsidRPr="00F271CF">
        <w:rPr>
          <w:rFonts w:eastAsia="Calibri"/>
          <w:lang w:eastAsia="en-US"/>
        </w:rPr>
        <w:t>maisto produktams</w:t>
      </w:r>
      <w:r w:rsidR="00B97605" w:rsidRPr="00F271CF">
        <w:rPr>
          <w:rFonts w:eastAsia="Calibri"/>
          <w:lang w:eastAsia="en-US"/>
        </w:rPr>
        <w:t xml:space="preserve"> bei jų</w:t>
      </w:r>
      <w:r w:rsidR="008824E4" w:rsidRPr="00F271CF">
        <w:rPr>
          <w:rFonts w:eastAsia="Calibri"/>
          <w:lang w:eastAsia="en-US"/>
        </w:rPr>
        <w:t xml:space="preserve"> ir patiekalų</w:t>
      </w:r>
      <w:r w:rsidR="00B97605" w:rsidRPr="00F271CF">
        <w:rPr>
          <w:rFonts w:eastAsia="Calibri"/>
          <w:lang w:eastAsia="en-US"/>
        </w:rPr>
        <w:t xml:space="preserve"> Centro paslaugų gavėjams maitinti patiekimo reikalavimus</w:t>
      </w:r>
      <w:r w:rsidR="00F271CF" w:rsidRPr="00F271CF">
        <w:rPr>
          <w:rFonts w:eastAsia="Calibri"/>
          <w:lang w:eastAsia="en-US"/>
        </w:rPr>
        <w:t xml:space="preserve">. </w:t>
      </w:r>
    </w:p>
    <w:p w14:paraId="6BB6F13C" w14:textId="7F54F800" w:rsidR="00057DE1" w:rsidRPr="00057DE1" w:rsidRDefault="006A5555" w:rsidP="006A5555">
      <w:pPr>
        <w:widowControl w:val="0"/>
        <w:tabs>
          <w:tab w:val="left" w:pos="954"/>
        </w:tabs>
        <w:autoSpaceDE w:val="0"/>
        <w:autoSpaceDN w:val="0"/>
        <w:spacing w:line="259" w:lineRule="auto"/>
        <w:jc w:val="both"/>
        <w:rPr>
          <w:rFonts w:eastAsia="Calibri"/>
          <w:lang w:eastAsia="en-US"/>
        </w:rPr>
      </w:pPr>
      <w:r>
        <w:rPr>
          <w:rFonts w:eastAsia="Calibri"/>
          <w:lang w:eastAsia="en-US"/>
        </w:rPr>
        <w:tab/>
      </w:r>
      <w:r>
        <w:rPr>
          <w:rFonts w:eastAsia="Calibri"/>
          <w:lang w:eastAsia="en-US"/>
        </w:rPr>
        <w:tab/>
      </w:r>
      <w:r w:rsidR="001D73F3">
        <w:rPr>
          <w:rFonts w:eastAsia="Calibri"/>
          <w:lang w:eastAsia="en-US"/>
        </w:rPr>
        <w:t>23</w:t>
      </w:r>
      <w:r w:rsidRPr="00B70253">
        <w:rPr>
          <w:rFonts w:eastAsia="Calibri"/>
          <w:lang w:eastAsia="en-US"/>
        </w:rPr>
        <w:t xml:space="preserve">. Centras </w:t>
      </w:r>
      <w:r w:rsidR="00057DE1" w:rsidRPr="00B70253">
        <w:rPr>
          <w:rFonts w:eastAsia="Calibri"/>
          <w:lang w:eastAsia="en-US"/>
        </w:rPr>
        <w:t>turi teisę Paslaugos teikėjo reikalauti pateikti</w:t>
      </w:r>
      <w:r w:rsidR="00B70253" w:rsidRPr="00B70253">
        <w:rPr>
          <w:rFonts w:eastAsia="Calibri"/>
          <w:lang w:eastAsia="en-US"/>
        </w:rPr>
        <w:t xml:space="preserve"> maisto produktų įsigijimo dokumentus bei</w:t>
      </w:r>
      <w:r w:rsidR="00057DE1" w:rsidRPr="00B70253">
        <w:rPr>
          <w:rFonts w:eastAsia="Calibri"/>
          <w:lang w:eastAsia="en-US"/>
        </w:rPr>
        <w:t xml:space="preserve"> maisto produktų (žaliavų) pavyzdžius</w:t>
      </w:r>
      <w:r w:rsidR="00B70253" w:rsidRPr="00B70253">
        <w:rPr>
          <w:rFonts w:eastAsia="Calibri"/>
          <w:lang w:eastAsia="en-US"/>
        </w:rPr>
        <w:t xml:space="preserve"> ir </w:t>
      </w:r>
      <w:r w:rsidR="00057DE1" w:rsidRPr="00B70253">
        <w:rPr>
          <w:rFonts w:eastAsia="Calibri"/>
          <w:lang w:eastAsia="en-US"/>
        </w:rPr>
        <w:t>kviestis ekspertus jiems įvertinti.</w:t>
      </w:r>
    </w:p>
    <w:p w14:paraId="64518D3F" w14:textId="77777777" w:rsidR="00057DE1" w:rsidRPr="00057DE1" w:rsidRDefault="00057DE1" w:rsidP="00057DE1">
      <w:pPr>
        <w:tabs>
          <w:tab w:val="left" w:pos="1096"/>
        </w:tabs>
        <w:spacing w:line="259" w:lineRule="auto"/>
        <w:contextualSpacing/>
        <w:rPr>
          <w:rFonts w:eastAsia="Calibri"/>
          <w:lang w:eastAsia="en-US"/>
        </w:rPr>
      </w:pPr>
    </w:p>
    <w:p w14:paraId="27A48CDE" w14:textId="77777777" w:rsidR="00057DE1" w:rsidRPr="00057DE1" w:rsidRDefault="00057DE1" w:rsidP="00057DE1">
      <w:pPr>
        <w:widowControl w:val="0"/>
        <w:numPr>
          <w:ilvl w:val="0"/>
          <w:numId w:val="2"/>
        </w:numPr>
        <w:tabs>
          <w:tab w:val="left" w:pos="3828"/>
        </w:tabs>
        <w:autoSpaceDE w:val="0"/>
        <w:autoSpaceDN w:val="0"/>
        <w:spacing w:line="259" w:lineRule="auto"/>
        <w:jc w:val="center"/>
        <w:rPr>
          <w:rFonts w:eastAsia="Calibri"/>
          <w:lang w:eastAsia="en-US"/>
        </w:rPr>
      </w:pPr>
      <w:r w:rsidRPr="00057DE1">
        <w:rPr>
          <w:rFonts w:eastAsia="Calibri"/>
          <w:b/>
          <w:lang w:eastAsia="en-US"/>
        </w:rPr>
        <w:t>REIKALAVIMAI</w:t>
      </w:r>
      <w:r w:rsidRPr="00057DE1">
        <w:rPr>
          <w:rFonts w:eastAsia="Calibri"/>
          <w:lang w:eastAsia="en-US"/>
        </w:rPr>
        <w:t xml:space="preserve"> </w:t>
      </w:r>
      <w:r w:rsidRPr="00057DE1">
        <w:rPr>
          <w:rFonts w:eastAsia="Calibri"/>
          <w:b/>
          <w:lang w:eastAsia="en-US"/>
        </w:rPr>
        <w:t>TIEKĖJO PERSONALUI</w:t>
      </w:r>
    </w:p>
    <w:p w14:paraId="4ABAB58F" w14:textId="77777777" w:rsidR="00336329" w:rsidRDefault="00336329" w:rsidP="00336329">
      <w:pPr>
        <w:widowControl w:val="0"/>
        <w:tabs>
          <w:tab w:val="left" w:pos="954"/>
        </w:tabs>
        <w:autoSpaceDE w:val="0"/>
        <w:autoSpaceDN w:val="0"/>
        <w:spacing w:line="259" w:lineRule="auto"/>
        <w:jc w:val="both"/>
        <w:rPr>
          <w:bCs/>
          <w:lang w:eastAsia="en-US"/>
        </w:rPr>
      </w:pPr>
    </w:p>
    <w:p w14:paraId="6294C292" w14:textId="046E0B0B" w:rsidR="00057DE1" w:rsidRPr="00057DE1" w:rsidRDefault="00336329" w:rsidP="00336329">
      <w:pPr>
        <w:widowControl w:val="0"/>
        <w:tabs>
          <w:tab w:val="left" w:pos="954"/>
        </w:tabs>
        <w:autoSpaceDE w:val="0"/>
        <w:autoSpaceDN w:val="0"/>
        <w:spacing w:line="259" w:lineRule="auto"/>
        <w:jc w:val="both"/>
        <w:rPr>
          <w:rFonts w:eastAsia="Calibri"/>
          <w:lang w:eastAsia="en-US"/>
        </w:rPr>
      </w:pPr>
      <w:r>
        <w:rPr>
          <w:bCs/>
          <w:lang w:eastAsia="en-US"/>
        </w:rPr>
        <w:tab/>
      </w:r>
      <w:r>
        <w:rPr>
          <w:bCs/>
          <w:lang w:eastAsia="en-US"/>
        </w:rPr>
        <w:tab/>
      </w:r>
      <w:r w:rsidR="001D73F3">
        <w:rPr>
          <w:bCs/>
          <w:lang w:eastAsia="en-US"/>
        </w:rPr>
        <w:t>24</w:t>
      </w:r>
      <w:r w:rsidRPr="00336329">
        <w:rPr>
          <w:bCs/>
          <w:lang w:eastAsia="en-US"/>
        </w:rPr>
        <w:t>.</w:t>
      </w:r>
      <w:r>
        <w:rPr>
          <w:b/>
          <w:lang w:eastAsia="en-US"/>
        </w:rPr>
        <w:t xml:space="preserve"> </w:t>
      </w:r>
      <w:r w:rsidR="00057DE1" w:rsidRPr="00057DE1">
        <w:rPr>
          <w:rFonts w:eastAsia="Calibri"/>
          <w:lang w:eastAsia="en-US"/>
        </w:rPr>
        <w:t xml:space="preserve">Tiekėjas paslaugų teikimo metu turi užtikrinti, kad maisto gamintojai turės virėjo kvalifikaciją, o maisto technologines korteles, </w:t>
      </w:r>
      <w:r w:rsidR="00057DE1" w:rsidRPr="001D73F3">
        <w:rPr>
          <w:rFonts w:eastAsia="Calibri"/>
          <w:lang w:eastAsia="en-US"/>
        </w:rPr>
        <w:t xml:space="preserve">valgiaraščius sudarys Tiekėjo specialistas, kuris </w:t>
      </w:r>
      <w:r w:rsidR="00057DE1" w:rsidRPr="00057DE1">
        <w:rPr>
          <w:rFonts w:eastAsia="Calibri"/>
          <w:lang w:eastAsia="en-US"/>
        </w:rPr>
        <w:t>taip pat prižiūrės, koordinuos maisto gamybos procesą</w:t>
      </w:r>
      <w:r w:rsidR="007D2DF4">
        <w:rPr>
          <w:rFonts w:eastAsia="Calibri"/>
          <w:lang w:eastAsia="en-US"/>
        </w:rPr>
        <w:t xml:space="preserve"> </w:t>
      </w:r>
      <w:r w:rsidR="0084213B">
        <w:rPr>
          <w:rFonts w:eastAsia="Calibri"/>
          <w:lang w:eastAsia="en-US"/>
        </w:rPr>
        <w:t xml:space="preserve">bei </w:t>
      </w:r>
      <w:r w:rsidR="00057DE1" w:rsidRPr="00057DE1">
        <w:rPr>
          <w:rFonts w:eastAsia="Calibri"/>
          <w:lang w:eastAsia="en-US"/>
        </w:rPr>
        <w:t>maitinimo paslaugas teikiantys darbuotojai prieš pradėdami dirbti ir vėliau tęsdami darbą pasitikrintų sveikatą</w:t>
      </w:r>
      <w:r w:rsidR="00A91D13" w:rsidRPr="00A91D13">
        <w:rPr>
          <w:rFonts w:eastAsia="Calibri"/>
          <w:lang w:eastAsia="en-US"/>
        </w:rPr>
        <w:t xml:space="preserve"> </w:t>
      </w:r>
      <w:r w:rsidR="00A91D13" w:rsidRPr="00057DE1">
        <w:rPr>
          <w:rFonts w:eastAsia="Calibri"/>
          <w:lang w:eastAsia="en-US"/>
        </w:rPr>
        <w:t>Lietuvos Respublikos Vyriausybės 1999 m. gegužės 7 d. nutarimo Nr. 544</w:t>
      </w:r>
      <w:r w:rsidR="00A91D13">
        <w:rPr>
          <w:rFonts w:eastAsia="Calibri"/>
          <w:lang w:eastAsia="en-US"/>
        </w:rPr>
        <w:t xml:space="preserve"> </w:t>
      </w:r>
      <w:r w:rsidR="00A91D13">
        <w:rPr>
          <w:bCs/>
          <w:color w:val="000000"/>
        </w:rPr>
        <w:t>„D</w:t>
      </w:r>
      <w:r w:rsidR="00A91D13" w:rsidRPr="00A91D13">
        <w:rPr>
          <w:bCs/>
          <w:color w:val="000000"/>
        </w:rPr>
        <w:t>ėl darbų ir veiklos sričių, kuriose leidžiama dirbti darbuotojams, tik iš anksto pasitikrinusiems ir vėliau periodiškai besitikrinantiems, ar neserga užkrečiamosiomis ligomis, sąrašo, darbų ir veiklos sričių, kuriose leidžiama dirbti darbuotojams, pasitikrinusiems ir (ar) periodiškai besitikrinantiems, ar neserga užkrečiamąja liga, dėl kurios yra paskelbta valstybės lygio ekstremalioji situacija ir (ar) karantinas,</w:t>
      </w:r>
      <w:r w:rsidR="00A91D13" w:rsidRPr="00A91D13">
        <w:rPr>
          <w:color w:val="000000"/>
        </w:rPr>
        <w:t> </w:t>
      </w:r>
      <w:r w:rsidR="00A91D13" w:rsidRPr="00A91D13">
        <w:rPr>
          <w:bCs/>
          <w:color w:val="000000"/>
        </w:rPr>
        <w:t xml:space="preserve">sąrašo ir šių darbuotojų sveikatos </w:t>
      </w:r>
      <w:proofErr w:type="spellStart"/>
      <w:r w:rsidR="00A91D13" w:rsidRPr="00A91D13">
        <w:rPr>
          <w:bCs/>
          <w:color w:val="000000"/>
        </w:rPr>
        <w:t>tikrinimosi</w:t>
      </w:r>
      <w:proofErr w:type="spellEnd"/>
      <w:r w:rsidR="00A91D13" w:rsidRPr="00A91D13">
        <w:rPr>
          <w:bCs/>
          <w:color w:val="000000"/>
        </w:rPr>
        <w:t xml:space="preserve"> tvarkos patvirtinimo</w:t>
      </w:r>
      <w:r w:rsidR="00A91D13">
        <w:rPr>
          <w:bCs/>
          <w:color w:val="000000"/>
        </w:rPr>
        <w:t>“ (galiojanti suvestinė redakcija nuo 2022-02-04)</w:t>
      </w:r>
      <w:r w:rsidR="00A91D13">
        <w:rPr>
          <w:rFonts w:eastAsia="Calibri"/>
          <w:lang w:eastAsia="en-US"/>
        </w:rPr>
        <w:t xml:space="preserve">, </w:t>
      </w:r>
      <w:r w:rsidR="00057DE1" w:rsidRPr="00057DE1">
        <w:rPr>
          <w:rFonts w:eastAsia="Calibri"/>
          <w:lang w:eastAsia="en-US"/>
        </w:rPr>
        <w:t>nustatyta tvarka.</w:t>
      </w:r>
    </w:p>
    <w:p w14:paraId="7FF9570B" w14:textId="168D9327" w:rsidR="00057DE1" w:rsidRDefault="00336329" w:rsidP="00336329">
      <w:pPr>
        <w:widowControl w:val="0"/>
        <w:tabs>
          <w:tab w:val="left" w:pos="954"/>
        </w:tabs>
        <w:autoSpaceDE w:val="0"/>
        <w:autoSpaceDN w:val="0"/>
        <w:spacing w:line="259" w:lineRule="auto"/>
        <w:jc w:val="both"/>
        <w:rPr>
          <w:rFonts w:eastAsia="Calibri"/>
          <w:lang w:eastAsia="en-US"/>
        </w:rPr>
      </w:pPr>
      <w:r>
        <w:rPr>
          <w:rFonts w:eastAsia="Calibri"/>
          <w:lang w:eastAsia="en-US"/>
        </w:rPr>
        <w:tab/>
      </w:r>
      <w:r>
        <w:rPr>
          <w:rFonts w:eastAsia="Calibri"/>
          <w:lang w:eastAsia="en-US"/>
        </w:rPr>
        <w:tab/>
      </w:r>
      <w:r w:rsidR="001D73F3">
        <w:rPr>
          <w:rFonts w:eastAsia="Calibri"/>
          <w:lang w:eastAsia="en-US"/>
        </w:rPr>
        <w:t>25</w:t>
      </w:r>
      <w:r>
        <w:rPr>
          <w:rFonts w:eastAsia="Calibri"/>
          <w:lang w:eastAsia="en-US"/>
        </w:rPr>
        <w:t xml:space="preserve">. </w:t>
      </w:r>
      <w:r w:rsidR="001D73F3">
        <w:rPr>
          <w:rFonts w:eastAsia="Calibri"/>
          <w:lang w:eastAsia="en-US"/>
        </w:rPr>
        <w:t>M</w:t>
      </w:r>
      <w:r w:rsidR="00057DE1" w:rsidRPr="00057DE1">
        <w:rPr>
          <w:rFonts w:eastAsia="Calibri"/>
          <w:lang w:eastAsia="en-US"/>
        </w:rPr>
        <w:t>aitinimo paslaugą teikiančios įstaigos darbuotojai yra atsakingi už patiekalų kokybę, saugą, atitiktį valgiaraščiuose nurodytai maistinei i</w:t>
      </w:r>
      <w:r w:rsidR="001D73F3">
        <w:rPr>
          <w:rFonts w:eastAsia="Calibri"/>
          <w:lang w:eastAsia="en-US"/>
        </w:rPr>
        <w:t xml:space="preserve">r energinei vertei, patiekalų </w:t>
      </w:r>
      <w:proofErr w:type="spellStart"/>
      <w:r w:rsidR="001D73F3">
        <w:rPr>
          <w:rFonts w:eastAsia="Calibri"/>
          <w:lang w:eastAsia="en-US"/>
        </w:rPr>
        <w:t>porcij</w:t>
      </w:r>
      <w:r w:rsidR="00057DE1" w:rsidRPr="00057DE1">
        <w:rPr>
          <w:rFonts w:eastAsia="Calibri"/>
          <w:lang w:eastAsia="en-US"/>
        </w:rPr>
        <w:t>avimą</w:t>
      </w:r>
      <w:proofErr w:type="spellEnd"/>
      <w:r w:rsidR="00057DE1" w:rsidRPr="00057DE1">
        <w:rPr>
          <w:rFonts w:eastAsia="Calibri"/>
          <w:lang w:eastAsia="en-US"/>
        </w:rPr>
        <w:t>, jų estetinę išvaizdą ir tinkamą pagamintų patiekalų pateikimą.</w:t>
      </w:r>
    </w:p>
    <w:p w14:paraId="165D5DF6" w14:textId="77777777" w:rsidR="00501BF1" w:rsidRDefault="00501BF1" w:rsidP="00336329">
      <w:pPr>
        <w:widowControl w:val="0"/>
        <w:tabs>
          <w:tab w:val="left" w:pos="954"/>
        </w:tabs>
        <w:autoSpaceDE w:val="0"/>
        <w:autoSpaceDN w:val="0"/>
        <w:spacing w:line="259" w:lineRule="auto"/>
        <w:jc w:val="both"/>
        <w:rPr>
          <w:rFonts w:eastAsia="Calibri"/>
          <w:lang w:eastAsia="en-US"/>
        </w:rPr>
      </w:pPr>
    </w:p>
    <w:p w14:paraId="16EA7173" w14:textId="3B0EFC67" w:rsidR="00501BF1" w:rsidRPr="00057DE1" w:rsidRDefault="00501BF1" w:rsidP="00501BF1">
      <w:pPr>
        <w:widowControl w:val="0"/>
        <w:tabs>
          <w:tab w:val="left" w:pos="954"/>
        </w:tabs>
        <w:autoSpaceDE w:val="0"/>
        <w:autoSpaceDN w:val="0"/>
        <w:spacing w:line="259" w:lineRule="auto"/>
        <w:jc w:val="center"/>
        <w:rPr>
          <w:rFonts w:eastAsia="Calibri"/>
          <w:lang w:eastAsia="en-US"/>
        </w:rPr>
      </w:pPr>
      <w:r>
        <w:rPr>
          <w:rFonts w:eastAsia="Calibri"/>
          <w:lang w:eastAsia="en-US"/>
        </w:rPr>
        <w:t>____________________________________</w:t>
      </w:r>
    </w:p>
    <w:p w14:paraId="1B8D3271" w14:textId="77777777" w:rsidR="00057DE1" w:rsidRPr="00057DE1" w:rsidRDefault="00057DE1" w:rsidP="00057DE1">
      <w:pPr>
        <w:tabs>
          <w:tab w:val="left" w:pos="1096"/>
        </w:tabs>
        <w:spacing w:line="259" w:lineRule="auto"/>
        <w:contextualSpacing/>
        <w:rPr>
          <w:rFonts w:eastAsia="Calibri"/>
          <w:lang w:eastAsia="en-US"/>
        </w:rPr>
      </w:pPr>
    </w:p>
    <w:p w14:paraId="4F6F9B2A" w14:textId="77777777" w:rsidR="00BE4953" w:rsidRDefault="00BE4953" w:rsidP="00057DE1"/>
    <w:sectPr w:rsidR="00BE4953" w:rsidSect="00FD09CD">
      <w:headerReference w:type="defaul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2257" w14:textId="77777777" w:rsidR="00EA14CD" w:rsidRDefault="00EA14CD" w:rsidP="00501BF1">
      <w:r>
        <w:separator/>
      </w:r>
    </w:p>
  </w:endnote>
  <w:endnote w:type="continuationSeparator" w:id="0">
    <w:p w14:paraId="296F621F" w14:textId="77777777" w:rsidR="00EA14CD" w:rsidRDefault="00EA14CD" w:rsidP="00501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G Mincho Light J">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A37AD" w14:textId="77777777" w:rsidR="00EA14CD" w:rsidRDefault="00EA14CD" w:rsidP="00501BF1">
      <w:r>
        <w:separator/>
      </w:r>
    </w:p>
  </w:footnote>
  <w:footnote w:type="continuationSeparator" w:id="0">
    <w:p w14:paraId="766739DC" w14:textId="77777777" w:rsidR="00EA14CD" w:rsidRDefault="00EA14CD" w:rsidP="00501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239851"/>
      <w:docPartObj>
        <w:docPartGallery w:val="Page Numbers (Top of Page)"/>
        <w:docPartUnique/>
      </w:docPartObj>
    </w:sdtPr>
    <w:sdtContent>
      <w:p w14:paraId="3EB8D8B8" w14:textId="5804B8E8" w:rsidR="00501BF1" w:rsidRDefault="00501BF1">
        <w:pPr>
          <w:pStyle w:val="Antrats"/>
          <w:jc w:val="center"/>
        </w:pPr>
        <w:r>
          <w:fldChar w:fldCharType="begin"/>
        </w:r>
        <w:r>
          <w:instrText>PAGE   \* MERGEFORMAT</w:instrText>
        </w:r>
        <w:r>
          <w:fldChar w:fldCharType="separate"/>
        </w:r>
        <w:r w:rsidR="00174A59">
          <w:rPr>
            <w:noProof/>
          </w:rPr>
          <w:t>3</w:t>
        </w:r>
        <w:r>
          <w:fldChar w:fldCharType="end"/>
        </w:r>
      </w:p>
    </w:sdtContent>
  </w:sdt>
  <w:p w14:paraId="1767C05A" w14:textId="77777777" w:rsidR="00501BF1" w:rsidRDefault="00501B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BB0"/>
    <w:multiLevelType w:val="hybridMultilevel"/>
    <w:tmpl w:val="2DAC9C3A"/>
    <w:lvl w:ilvl="0" w:tplc="6F3253FA">
      <w:start w:val="4"/>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 w15:restartNumberingAfterBreak="0">
    <w:nsid w:val="15BB4E35"/>
    <w:multiLevelType w:val="hybridMultilevel"/>
    <w:tmpl w:val="385A2A78"/>
    <w:lvl w:ilvl="0" w:tplc="4E707DA8">
      <w:start w:val="1"/>
      <w:numFmt w:val="upperRoman"/>
      <w:suff w:val="space"/>
      <w:lvlText w:val="%1."/>
      <w:lvlJc w:val="left"/>
      <w:pPr>
        <w:ind w:left="0" w:firstLine="0"/>
      </w:pPr>
      <w:rPr>
        <w:rFonts w:ascii="Times New Roman" w:eastAsia="Times New Roman" w:hAnsi="Times New Roman" w:cs="Times New Roman" w:hint="default"/>
        <w:b/>
        <w:bCs/>
        <w:w w:val="99"/>
        <w:sz w:val="24"/>
        <w:szCs w:val="24"/>
        <w:lang w:val="lt-LT" w:eastAsia="en-US" w:bidi="ar-SA"/>
      </w:rPr>
    </w:lvl>
    <w:lvl w:ilvl="1" w:tplc="FF5626DC">
      <w:numFmt w:val="bullet"/>
      <w:lvlText w:val="•"/>
      <w:lvlJc w:val="left"/>
      <w:pPr>
        <w:ind w:left="4608" w:hanging="214"/>
      </w:pPr>
      <w:rPr>
        <w:rFonts w:hint="default"/>
        <w:lang w:val="lt-LT" w:eastAsia="en-US" w:bidi="ar-SA"/>
      </w:rPr>
    </w:lvl>
    <w:lvl w:ilvl="2" w:tplc="4FD0752C">
      <w:numFmt w:val="bullet"/>
      <w:lvlText w:val="•"/>
      <w:lvlJc w:val="left"/>
      <w:pPr>
        <w:ind w:left="5197" w:hanging="214"/>
      </w:pPr>
      <w:rPr>
        <w:rFonts w:hint="default"/>
        <w:lang w:val="lt-LT" w:eastAsia="en-US" w:bidi="ar-SA"/>
      </w:rPr>
    </w:lvl>
    <w:lvl w:ilvl="3" w:tplc="B9E03EDE">
      <w:numFmt w:val="bullet"/>
      <w:lvlText w:val="•"/>
      <w:lvlJc w:val="left"/>
      <w:pPr>
        <w:ind w:left="5785" w:hanging="214"/>
      </w:pPr>
      <w:rPr>
        <w:rFonts w:hint="default"/>
        <w:lang w:val="lt-LT" w:eastAsia="en-US" w:bidi="ar-SA"/>
      </w:rPr>
    </w:lvl>
    <w:lvl w:ilvl="4" w:tplc="264A5EE4">
      <w:numFmt w:val="bullet"/>
      <w:lvlText w:val="•"/>
      <w:lvlJc w:val="left"/>
      <w:pPr>
        <w:ind w:left="6374" w:hanging="214"/>
      </w:pPr>
      <w:rPr>
        <w:rFonts w:hint="default"/>
        <w:lang w:val="lt-LT" w:eastAsia="en-US" w:bidi="ar-SA"/>
      </w:rPr>
    </w:lvl>
    <w:lvl w:ilvl="5" w:tplc="A7BE9F0A">
      <w:numFmt w:val="bullet"/>
      <w:lvlText w:val="•"/>
      <w:lvlJc w:val="left"/>
      <w:pPr>
        <w:ind w:left="6963" w:hanging="214"/>
      </w:pPr>
      <w:rPr>
        <w:rFonts w:hint="default"/>
        <w:lang w:val="lt-LT" w:eastAsia="en-US" w:bidi="ar-SA"/>
      </w:rPr>
    </w:lvl>
    <w:lvl w:ilvl="6" w:tplc="E2C416B6">
      <w:numFmt w:val="bullet"/>
      <w:lvlText w:val="•"/>
      <w:lvlJc w:val="left"/>
      <w:pPr>
        <w:ind w:left="7551" w:hanging="214"/>
      </w:pPr>
      <w:rPr>
        <w:rFonts w:hint="default"/>
        <w:lang w:val="lt-LT" w:eastAsia="en-US" w:bidi="ar-SA"/>
      </w:rPr>
    </w:lvl>
    <w:lvl w:ilvl="7" w:tplc="936617D2">
      <w:numFmt w:val="bullet"/>
      <w:lvlText w:val="•"/>
      <w:lvlJc w:val="left"/>
      <w:pPr>
        <w:ind w:left="8140" w:hanging="214"/>
      </w:pPr>
      <w:rPr>
        <w:rFonts w:hint="default"/>
        <w:lang w:val="lt-LT" w:eastAsia="en-US" w:bidi="ar-SA"/>
      </w:rPr>
    </w:lvl>
    <w:lvl w:ilvl="8" w:tplc="3864D950">
      <w:numFmt w:val="bullet"/>
      <w:lvlText w:val="•"/>
      <w:lvlJc w:val="left"/>
      <w:pPr>
        <w:ind w:left="8729" w:hanging="214"/>
      </w:pPr>
      <w:rPr>
        <w:rFonts w:hint="default"/>
        <w:lang w:val="lt-LT" w:eastAsia="en-US" w:bidi="ar-SA"/>
      </w:rPr>
    </w:lvl>
  </w:abstractNum>
  <w:abstractNum w:abstractNumId="2" w15:restartNumberingAfterBreak="0">
    <w:nsid w:val="4558752B"/>
    <w:multiLevelType w:val="hybridMultilevel"/>
    <w:tmpl w:val="6C7C457C"/>
    <w:lvl w:ilvl="0" w:tplc="0427000F">
      <w:start w:val="1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6E5E4CF8"/>
    <w:multiLevelType w:val="multilevel"/>
    <w:tmpl w:val="1500EAFE"/>
    <w:lvl w:ilvl="0">
      <w:start w:val="1"/>
      <w:numFmt w:val="decimal"/>
      <w:suff w:val="space"/>
      <w:lvlText w:val="%1."/>
      <w:lvlJc w:val="left"/>
      <w:pPr>
        <w:ind w:left="0" w:firstLine="0"/>
      </w:pPr>
      <w:rPr>
        <w:rFonts w:ascii="Times New Roman" w:eastAsia="Times New Roman" w:hAnsi="Times New Roman" w:cs="Times New Roman" w:hint="default"/>
        <w:b w:val="0"/>
        <w:bCs w:val="0"/>
        <w:color w:val="auto"/>
        <w:spacing w:val="0"/>
        <w:w w:val="100"/>
        <w:sz w:val="24"/>
        <w:szCs w:val="24"/>
        <w:lang w:val="lt-LT" w:eastAsia="en-US" w:bidi="ar-SA"/>
      </w:rPr>
    </w:lvl>
    <w:lvl w:ilvl="1">
      <w:start w:val="1"/>
      <w:numFmt w:val="decimal"/>
      <w:suff w:val="space"/>
      <w:lvlText w:val="%1.%2."/>
      <w:lvlJc w:val="left"/>
      <w:pPr>
        <w:ind w:left="0" w:firstLine="0"/>
      </w:pPr>
      <w:rPr>
        <w:rFonts w:hint="default"/>
        <w:b w:val="0"/>
        <w:spacing w:val="0"/>
        <w:w w:val="100"/>
        <w:sz w:val="24"/>
        <w:szCs w:val="24"/>
        <w:lang w:val="lt-LT" w:eastAsia="en-US" w:bidi="ar-SA"/>
      </w:rPr>
    </w:lvl>
    <w:lvl w:ilvl="2">
      <w:start w:val="1"/>
      <w:numFmt w:val="decimal"/>
      <w:suff w:val="space"/>
      <w:lvlText w:val="%1.%2.%3."/>
      <w:lvlJc w:val="left"/>
      <w:pPr>
        <w:ind w:left="0" w:firstLine="0"/>
      </w:pPr>
      <w:rPr>
        <w:rFonts w:hint="default"/>
        <w:b w:val="0"/>
        <w:w w:val="100"/>
        <w:sz w:val="24"/>
        <w:szCs w:val="24"/>
        <w:lang w:val="lt-LT" w:eastAsia="en-US" w:bidi="ar-SA"/>
      </w:rPr>
    </w:lvl>
    <w:lvl w:ilvl="3">
      <w:start w:val="1"/>
      <w:numFmt w:val="decimal"/>
      <w:lvlText w:val="%1.%2.%3.%4."/>
      <w:lvlJc w:val="left"/>
      <w:pPr>
        <w:ind w:left="0" w:firstLine="0"/>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4" w15:restartNumberingAfterBreak="0">
    <w:nsid w:val="794E7F8D"/>
    <w:multiLevelType w:val="hybridMultilevel"/>
    <w:tmpl w:val="4956FA0A"/>
    <w:lvl w:ilvl="0" w:tplc="04270001">
      <w:start w:val="1"/>
      <w:numFmt w:val="bullet"/>
      <w:lvlText w:val=""/>
      <w:lvlJc w:val="left"/>
      <w:pPr>
        <w:ind w:left="720" w:hanging="360"/>
      </w:pPr>
      <w:rPr>
        <w:rFonts w:ascii="Symbol" w:hAnsi="Symbo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8A127A"/>
    <w:multiLevelType w:val="hybridMultilevel"/>
    <w:tmpl w:val="3C1A03AE"/>
    <w:lvl w:ilvl="0" w:tplc="0F0C9914">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5082041">
    <w:abstractNumId w:val="3"/>
  </w:num>
  <w:num w:numId="2" w16cid:durableId="762606817">
    <w:abstractNumId w:val="1"/>
  </w:num>
  <w:num w:numId="3" w16cid:durableId="222104224">
    <w:abstractNumId w:val="4"/>
  </w:num>
  <w:num w:numId="4" w16cid:durableId="1978874031">
    <w:abstractNumId w:val="5"/>
  </w:num>
  <w:num w:numId="5" w16cid:durableId="15351462">
    <w:abstractNumId w:val="2"/>
  </w:num>
  <w:num w:numId="6" w16cid:durableId="1670988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DE1"/>
    <w:rsid w:val="00016756"/>
    <w:rsid w:val="00057DE1"/>
    <w:rsid w:val="0007674B"/>
    <w:rsid w:val="00087CF7"/>
    <w:rsid w:val="000B016B"/>
    <w:rsid w:val="000B017D"/>
    <w:rsid w:val="000B6C6D"/>
    <w:rsid w:val="00111810"/>
    <w:rsid w:val="00174A59"/>
    <w:rsid w:val="001B73A2"/>
    <w:rsid w:val="001D73F3"/>
    <w:rsid w:val="00217902"/>
    <w:rsid w:val="00236C29"/>
    <w:rsid w:val="00247A92"/>
    <w:rsid w:val="00260761"/>
    <w:rsid w:val="00260AFD"/>
    <w:rsid w:val="002A1041"/>
    <w:rsid w:val="002A67CF"/>
    <w:rsid w:val="002C2256"/>
    <w:rsid w:val="002D1C80"/>
    <w:rsid w:val="00317C05"/>
    <w:rsid w:val="00324EBF"/>
    <w:rsid w:val="00333C17"/>
    <w:rsid w:val="00334309"/>
    <w:rsid w:val="00336329"/>
    <w:rsid w:val="0038126E"/>
    <w:rsid w:val="003F317E"/>
    <w:rsid w:val="004142C7"/>
    <w:rsid w:val="004400D6"/>
    <w:rsid w:val="00454E8B"/>
    <w:rsid w:val="00461D22"/>
    <w:rsid w:val="00482B80"/>
    <w:rsid w:val="004B2C04"/>
    <w:rsid w:val="004C2FB9"/>
    <w:rsid w:val="00501BF1"/>
    <w:rsid w:val="0055742A"/>
    <w:rsid w:val="00637679"/>
    <w:rsid w:val="006876C5"/>
    <w:rsid w:val="006A5555"/>
    <w:rsid w:val="006E6FF5"/>
    <w:rsid w:val="00703C33"/>
    <w:rsid w:val="007269E9"/>
    <w:rsid w:val="00774B70"/>
    <w:rsid w:val="007D2DF4"/>
    <w:rsid w:val="007E7AB4"/>
    <w:rsid w:val="00805F0E"/>
    <w:rsid w:val="0084213B"/>
    <w:rsid w:val="00864324"/>
    <w:rsid w:val="008824E4"/>
    <w:rsid w:val="00890624"/>
    <w:rsid w:val="00892BBE"/>
    <w:rsid w:val="008A20A9"/>
    <w:rsid w:val="008C428D"/>
    <w:rsid w:val="008E1AB0"/>
    <w:rsid w:val="00902EC2"/>
    <w:rsid w:val="00926D70"/>
    <w:rsid w:val="00950A96"/>
    <w:rsid w:val="009608FE"/>
    <w:rsid w:val="009B0EBD"/>
    <w:rsid w:val="009B6381"/>
    <w:rsid w:val="00A4126D"/>
    <w:rsid w:val="00A5577F"/>
    <w:rsid w:val="00A91D13"/>
    <w:rsid w:val="00AE6DF5"/>
    <w:rsid w:val="00B42018"/>
    <w:rsid w:val="00B45E40"/>
    <w:rsid w:val="00B56C5A"/>
    <w:rsid w:val="00B70253"/>
    <w:rsid w:val="00B86582"/>
    <w:rsid w:val="00B97605"/>
    <w:rsid w:val="00BC0DDD"/>
    <w:rsid w:val="00BE4953"/>
    <w:rsid w:val="00C3115A"/>
    <w:rsid w:val="00C35866"/>
    <w:rsid w:val="00C4248A"/>
    <w:rsid w:val="00C71A69"/>
    <w:rsid w:val="00C77FC8"/>
    <w:rsid w:val="00CA118F"/>
    <w:rsid w:val="00D454A8"/>
    <w:rsid w:val="00D6028D"/>
    <w:rsid w:val="00DB3B15"/>
    <w:rsid w:val="00DC4775"/>
    <w:rsid w:val="00DF1008"/>
    <w:rsid w:val="00E2150B"/>
    <w:rsid w:val="00E245D5"/>
    <w:rsid w:val="00E24636"/>
    <w:rsid w:val="00E560EC"/>
    <w:rsid w:val="00EA14CD"/>
    <w:rsid w:val="00F271CF"/>
    <w:rsid w:val="00F44D3F"/>
    <w:rsid w:val="00F808DE"/>
    <w:rsid w:val="00F84324"/>
    <w:rsid w:val="00FA245C"/>
    <w:rsid w:val="00FA4E91"/>
    <w:rsid w:val="00FB3738"/>
    <w:rsid w:val="00FC472E"/>
    <w:rsid w:val="00FD09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7EE8D"/>
  <w15:docId w15:val="{1B6CFDBB-D274-43B9-8165-76D43D87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7DE1"/>
    <w:rPr>
      <w:rFonts w:eastAsia="Times New Roman" w:cs="Times New Roman"/>
      <w:kern w:val="0"/>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333C1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269E9"/>
    <w:rPr>
      <w:rFonts w:eastAsia="Times New Roman" w:cs="Times New Roman"/>
      <w:kern w:val="0"/>
      <w:szCs w:val="24"/>
      <w:lang w:eastAsia="lt-LT"/>
      <w14:ligatures w14:val="none"/>
    </w:rPr>
  </w:style>
  <w:style w:type="character" w:styleId="Hipersaitas">
    <w:name w:val="Hyperlink"/>
    <w:basedOn w:val="Numatytasispastraiposriftas"/>
    <w:uiPriority w:val="99"/>
    <w:unhideWhenUsed/>
    <w:rsid w:val="007E7AB4"/>
    <w:rPr>
      <w:color w:val="0563C1" w:themeColor="hyperlink"/>
      <w:u w:val="single"/>
    </w:rPr>
  </w:style>
  <w:style w:type="character" w:customStyle="1" w:styleId="Neapdorotaspaminjimas1">
    <w:name w:val="Neapdorotas paminėjimas1"/>
    <w:basedOn w:val="Numatytasispastraiposriftas"/>
    <w:uiPriority w:val="99"/>
    <w:semiHidden/>
    <w:unhideWhenUsed/>
    <w:rsid w:val="007E7AB4"/>
    <w:rPr>
      <w:color w:val="605E5C"/>
      <w:shd w:val="clear" w:color="auto" w:fill="E1DFDD"/>
    </w:rPr>
  </w:style>
  <w:style w:type="character" w:styleId="Perirtashipersaitas">
    <w:name w:val="FollowedHyperlink"/>
    <w:basedOn w:val="Numatytasispastraiposriftas"/>
    <w:uiPriority w:val="99"/>
    <w:semiHidden/>
    <w:unhideWhenUsed/>
    <w:rsid w:val="007E7AB4"/>
    <w:rPr>
      <w:color w:val="954F72" w:themeColor="followedHyperlink"/>
      <w:u w:val="single"/>
    </w:rPr>
  </w:style>
  <w:style w:type="paragraph" w:styleId="Antrats">
    <w:name w:val="header"/>
    <w:basedOn w:val="prastasis"/>
    <w:link w:val="AntratsDiagrama"/>
    <w:uiPriority w:val="99"/>
    <w:unhideWhenUsed/>
    <w:rsid w:val="00501BF1"/>
    <w:pPr>
      <w:tabs>
        <w:tab w:val="center" w:pos="4680"/>
        <w:tab w:val="right" w:pos="9360"/>
      </w:tabs>
    </w:pPr>
  </w:style>
  <w:style w:type="character" w:customStyle="1" w:styleId="AntratsDiagrama">
    <w:name w:val="Antraštės Diagrama"/>
    <w:basedOn w:val="Numatytasispastraiposriftas"/>
    <w:link w:val="Antrats"/>
    <w:uiPriority w:val="99"/>
    <w:rsid w:val="00501BF1"/>
    <w:rPr>
      <w:rFonts w:eastAsia="Times New Roman" w:cs="Times New Roman"/>
      <w:kern w:val="0"/>
      <w:szCs w:val="24"/>
      <w:lang w:eastAsia="lt-LT"/>
      <w14:ligatures w14:val="none"/>
    </w:rPr>
  </w:style>
  <w:style w:type="paragraph" w:styleId="Porat">
    <w:name w:val="footer"/>
    <w:basedOn w:val="prastasis"/>
    <w:link w:val="PoratDiagrama"/>
    <w:uiPriority w:val="99"/>
    <w:unhideWhenUsed/>
    <w:rsid w:val="00501BF1"/>
    <w:pPr>
      <w:tabs>
        <w:tab w:val="center" w:pos="4680"/>
        <w:tab w:val="right" w:pos="9360"/>
      </w:tabs>
    </w:pPr>
  </w:style>
  <w:style w:type="character" w:customStyle="1" w:styleId="PoratDiagrama">
    <w:name w:val="Poraštė Diagrama"/>
    <w:basedOn w:val="Numatytasispastraiposriftas"/>
    <w:link w:val="Porat"/>
    <w:uiPriority w:val="99"/>
    <w:rsid w:val="00501BF1"/>
    <w:rPr>
      <w:rFonts w:eastAsia="Times New Roman" w:cs="Times New Roman"/>
      <w:kern w:val="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3ed2a7c03afa11eb8d9fe110e148c770" TargetMode="External"/><Relationship Id="rId3" Type="http://schemas.openxmlformats.org/officeDocument/2006/relationships/settings" Target="settings.xml"/><Relationship Id="rId7" Type="http://schemas.openxmlformats.org/officeDocument/2006/relationships/hyperlink" Target="https://www.e-tar.lt/portal/legalAct.html?documentId=7e1532d0991a11eb9fecb5ecd3bd711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6664</Words>
  <Characters>3800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dc:creator>
  <cp:lastModifiedBy>Aušra Malūkienė</cp:lastModifiedBy>
  <cp:revision>2</cp:revision>
  <cp:lastPrinted>2023-11-20T08:18:00Z</cp:lastPrinted>
  <dcterms:created xsi:type="dcterms:W3CDTF">2025-11-20T09:14:00Z</dcterms:created>
  <dcterms:modified xsi:type="dcterms:W3CDTF">2025-11-20T09:14:00Z</dcterms:modified>
</cp:coreProperties>
</file>